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8CD" w:rsidRDefault="000256C8" w:rsidP="00BC3D60">
      <w:pPr>
        <w:spacing w:after="191" w:line="259" w:lineRule="auto"/>
        <w:ind w:left="-284" w:right="183" w:firstLine="0"/>
        <w:jc w:val="center"/>
      </w:pPr>
      <w:r>
        <w:rPr>
          <w:u w:val="single" w:color="000000"/>
        </w:rPr>
        <w:t>TERMO DE REFERÊNCIA</w:t>
      </w:r>
    </w:p>
    <w:p w:rsidR="00D808CD" w:rsidRDefault="000256C8" w:rsidP="005D5CCB">
      <w:pPr>
        <w:numPr>
          <w:ilvl w:val="0"/>
          <w:numId w:val="1"/>
        </w:numPr>
        <w:spacing w:after="131" w:line="259" w:lineRule="auto"/>
        <w:ind w:left="-284" w:right="-201" w:firstLine="0"/>
      </w:pPr>
      <w:r>
        <w:rPr>
          <w:sz w:val="26"/>
        </w:rPr>
        <w:t>CONDIÇÕES GERAIS DA CONTRATAÇÃO</w:t>
      </w:r>
    </w:p>
    <w:p w:rsidR="00D808CD" w:rsidRDefault="000256C8" w:rsidP="005D5CCB">
      <w:pPr>
        <w:numPr>
          <w:ilvl w:val="1"/>
          <w:numId w:val="1"/>
        </w:numPr>
        <w:spacing w:after="27"/>
        <w:ind w:left="-284" w:right="-201" w:firstLine="0"/>
      </w:pPr>
      <w:r>
        <w:t xml:space="preserve">Contratação por CREDENCIAMENTO para contratação de prestação de serviços de coleta e análise de amostras biológicas para exames laboratoriais diagnósticos constantes na Tabela SUS vigente, pelo Departamento de Saúde, </w:t>
      </w:r>
      <w:r>
        <w:t>nos termos da tabela abaixo, conforme condições e exigências estabelecidas neste instrumento.</w:t>
      </w:r>
    </w:p>
    <w:p w:rsidR="00D808CD" w:rsidRDefault="000256C8" w:rsidP="005D5CCB">
      <w:pPr>
        <w:spacing w:after="342" w:line="259" w:lineRule="auto"/>
        <w:ind w:left="-284" w:right="-201" w:firstLine="0"/>
        <w:rPr>
          <w:sz w:val="26"/>
        </w:rPr>
      </w:pPr>
      <w:r>
        <w:rPr>
          <w:sz w:val="26"/>
        </w:rPr>
        <w:t>Tabela Descritiva:</w:t>
      </w:r>
    </w:p>
    <w:tbl>
      <w:tblPr>
        <w:tblStyle w:val="TableNormal"/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52"/>
        <w:gridCol w:w="5186"/>
        <w:gridCol w:w="852"/>
        <w:gridCol w:w="972"/>
        <w:gridCol w:w="1213"/>
      </w:tblGrid>
      <w:tr w:rsidR="005D5CCB" w:rsidTr="000757E2">
        <w:trPr>
          <w:trHeight w:val="551"/>
        </w:trPr>
        <w:tc>
          <w:tcPr>
            <w:tcW w:w="576" w:type="dxa"/>
          </w:tcPr>
          <w:p w:rsidR="005D5CCB" w:rsidRDefault="005D5CCB" w:rsidP="000757E2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ind w:left="46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5942" w:type="dxa"/>
          </w:tcPr>
          <w:p w:rsidR="005D5CCB" w:rsidRDefault="005D5CCB" w:rsidP="000757E2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852" w:type="dxa"/>
          </w:tcPr>
          <w:p w:rsidR="005D5CCB" w:rsidRDefault="005D5CCB" w:rsidP="000757E2">
            <w:pPr>
              <w:pStyle w:val="TableParagraph"/>
              <w:spacing w:before="137"/>
              <w:ind w:left="344" w:right="-15" w:hanging="21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QUANTID </w:t>
            </w:r>
            <w:r>
              <w:rPr>
                <w:spacing w:val="-4"/>
                <w:sz w:val="16"/>
              </w:rPr>
              <w:t>ADE</w:t>
            </w:r>
          </w:p>
        </w:tc>
        <w:tc>
          <w:tcPr>
            <w:tcW w:w="989" w:type="dxa"/>
          </w:tcPr>
          <w:p w:rsidR="005D5CCB" w:rsidRDefault="005D5CCB" w:rsidP="000757E2">
            <w:pPr>
              <w:pStyle w:val="TableParagraph"/>
              <w:spacing w:before="95" w:line="235" w:lineRule="auto"/>
              <w:ind w:left="119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VALOR UNITÁRIO</w:t>
            </w:r>
          </w:p>
        </w:tc>
        <w:tc>
          <w:tcPr>
            <w:tcW w:w="1280" w:type="dxa"/>
          </w:tcPr>
          <w:p w:rsidR="005D5CCB" w:rsidRDefault="005D5CCB" w:rsidP="000757E2">
            <w:pPr>
              <w:pStyle w:val="TableParagraph"/>
              <w:spacing w:before="183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</w:tr>
      <w:tr w:rsidR="005D5CCB" w:rsidTr="000757E2">
        <w:trPr>
          <w:trHeight w:val="1242"/>
        </w:trPr>
        <w:tc>
          <w:tcPr>
            <w:tcW w:w="576" w:type="dxa"/>
          </w:tcPr>
          <w:p w:rsidR="005D5CCB" w:rsidRDefault="005D5CCB" w:rsidP="000757E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spacing w:before="127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942" w:type="dxa"/>
          </w:tcPr>
          <w:p w:rsidR="005D5CCB" w:rsidRDefault="005D5CCB" w:rsidP="000757E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CONTRATAÇÃO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EMPRESA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PARA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FIRMAR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CONTRATO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MUNICIPIO DE ARACITABA-MG, PARA PRESTACAO DE SERVICOS DE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DIAGNOSTICA EM LABORATORIO CLINICO, DE ACORDO COM A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TABELA DO SIA/SUS, EDITADA PELO MINISTERIO DA SAUDE E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  <w:p w:rsidR="005D5CCB" w:rsidRDefault="005D5CCB" w:rsidP="000757E2">
            <w:pPr>
              <w:pStyle w:val="TableParagraph"/>
              <w:spacing w:line="189" w:lineRule="exact"/>
              <w:ind w:left="140" w:right="5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PUBLICADA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DIARIO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OFICIAL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DA</w:t>
            </w:r>
            <w:r>
              <w:rPr>
                <w:spacing w:val="-2"/>
                <w:sz w:val="18"/>
                <w:u w:val="single"/>
              </w:rPr>
              <w:t xml:space="preserve"> UNIAO..</w:t>
            </w:r>
          </w:p>
        </w:tc>
        <w:tc>
          <w:tcPr>
            <w:tcW w:w="852" w:type="dxa"/>
          </w:tcPr>
          <w:p w:rsidR="005D5CCB" w:rsidRDefault="005D5CCB" w:rsidP="000757E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spacing w:before="69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ind w:left="145" w:right="20" w:hanging="104"/>
              <w:rPr>
                <w:sz w:val="16"/>
              </w:rPr>
            </w:pPr>
            <w:r>
              <w:rPr>
                <w:spacing w:val="-2"/>
                <w:sz w:val="16"/>
              </w:rPr>
              <w:t>SERVIÇO/ EXAME</w:t>
            </w:r>
          </w:p>
        </w:tc>
        <w:tc>
          <w:tcPr>
            <w:tcW w:w="989" w:type="dxa"/>
          </w:tcPr>
          <w:p w:rsidR="005D5CCB" w:rsidRDefault="005D5CCB" w:rsidP="000757E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spacing w:before="160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ind w:left="351"/>
              <w:rPr>
                <w:sz w:val="16"/>
              </w:rPr>
            </w:pPr>
            <w:r>
              <w:rPr>
                <w:spacing w:val="-2"/>
                <w:sz w:val="16"/>
              </w:rPr>
              <w:t>0,0%</w:t>
            </w:r>
          </w:p>
        </w:tc>
        <w:tc>
          <w:tcPr>
            <w:tcW w:w="1280" w:type="dxa"/>
          </w:tcPr>
          <w:p w:rsidR="005D5CCB" w:rsidRDefault="005D5CCB" w:rsidP="000757E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spacing w:before="160"/>
              <w:rPr>
                <w:rFonts w:ascii="Arial"/>
                <w:b/>
                <w:sz w:val="16"/>
              </w:rPr>
            </w:pPr>
          </w:p>
          <w:p w:rsidR="005D5CCB" w:rsidRDefault="005D5CCB" w:rsidP="000757E2"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180.000,00</w:t>
            </w:r>
          </w:p>
        </w:tc>
      </w:tr>
    </w:tbl>
    <w:p w:rsidR="005D5CCB" w:rsidRDefault="005D5CCB" w:rsidP="005D5CCB">
      <w:pPr>
        <w:spacing w:after="342" w:line="259" w:lineRule="auto"/>
        <w:ind w:left="-284" w:right="-201" w:firstLine="0"/>
      </w:pPr>
    </w:p>
    <w:p w:rsidR="00D808CD" w:rsidRDefault="000256C8" w:rsidP="005D5CCB">
      <w:pPr>
        <w:spacing w:after="488" w:line="259" w:lineRule="auto"/>
        <w:ind w:left="-284" w:right="-201" w:firstLine="0"/>
        <w:jc w:val="center"/>
      </w:pPr>
      <w:r>
        <w:rPr>
          <w:sz w:val="20"/>
        </w:rPr>
        <w:t>Tabela 1- Quantitativo mensurado</w:t>
      </w:r>
    </w:p>
    <w:p w:rsidR="00D808CD" w:rsidRDefault="000256C8" w:rsidP="005D5CCB">
      <w:pPr>
        <w:numPr>
          <w:ilvl w:val="1"/>
          <w:numId w:val="1"/>
        </w:numPr>
        <w:ind w:left="-284" w:right="-201" w:firstLine="0"/>
      </w:pPr>
      <w:r>
        <w:t>O(s) serviço(s) objeto(s) desta contratação</w:t>
      </w:r>
      <w:r>
        <w:tab/>
        <w:t>é(s) caracterizado(s) como especifico(s), conforme justificativa constante do Estudo Técnico Preliminar</w:t>
      </w:r>
    </w:p>
    <w:p w:rsidR="00D808CD" w:rsidRDefault="000256C8" w:rsidP="005D5CCB">
      <w:pPr>
        <w:numPr>
          <w:ilvl w:val="1"/>
          <w:numId w:val="1"/>
        </w:numPr>
        <w:ind w:left="-284" w:right="-201" w:firstLine="0"/>
      </w:pPr>
      <w:r>
        <w:t>O prazo de vigência da contratação é até o final do exercício fiscal de 202</w:t>
      </w:r>
      <w:r w:rsidR="00BC3D60">
        <w:t>6</w:t>
      </w:r>
      <w:r>
        <w:t xml:space="preserve">, </w:t>
      </w:r>
      <w:proofErr w:type="gramStart"/>
      <w:r>
        <w:t>na formado artigo</w:t>
      </w:r>
      <w:proofErr w:type="gramEnd"/>
      <w:r>
        <w:t xml:space="preserve"> 105 da Lein</w:t>
      </w:r>
      <w:r>
        <w:rPr>
          <w:vertAlign w:val="superscript"/>
        </w:rPr>
        <w:t>0</w:t>
      </w:r>
      <w:r>
        <w:rPr>
          <w:vertAlign w:val="superscript"/>
        </w:rPr>
        <w:t xml:space="preserve"> </w:t>
      </w:r>
      <w:r>
        <w:t>14.133, de 2021.</w:t>
      </w:r>
    </w:p>
    <w:p w:rsidR="00D808CD" w:rsidRDefault="000256C8" w:rsidP="005D5CCB">
      <w:pPr>
        <w:numPr>
          <w:ilvl w:val="1"/>
          <w:numId w:val="1"/>
        </w:numPr>
        <w:spacing w:after="522"/>
        <w:ind w:left="-284" w:right="-201" w:firstLine="0"/>
      </w:pPr>
      <w:r>
        <w:t>O contrato oferece maior detalhamento das regras que serão aplicadas em relação à vigência da contratação.</w:t>
      </w:r>
    </w:p>
    <w:p w:rsidR="00D808CD" w:rsidRDefault="000256C8" w:rsidP="005D5CCB">
      <w:pPr>
        <w:numPr>
          <w:ilvl w:val="0"/>
          <w:numId w:val="1"/>
        </w:numPr>
        <w:spacing w:after="62" w:line="259" w:lineRule="auto"/>
        <w:ind w:left="-284" w:right="-201" w:firstLine="0"/>
      </w:pPr>
      <w:r>
        <w:t>FUNDAMENTAÇÃO E DESCRIÇÃO DA NECESSIDADE DA</w:t>
      </w:r>
    </w:p>
    <w:p w:rsidR="00D808CD" w:rsidRDefault="000256C8" w:rsidP="005D5CCB">
      <w:pPr>
        <w:spacing w:after="91" w:line="259" w:lineRule="auto"/>
        <w:ind w:left="-284" w:right="-201" w:firstLine="0"/>
      </w:pPr>
      <w:r>
        <w:rPr>
          <w:sz w:val="26"/>
        </w:rPr>
        <w:t>CONTRATAÇÃO</w:t>
      </w:r>
    </w:p>
    <w:p w:rsidR="00D808CD" w:rsidRDefault="000256C8" w:rsidP="005D5CCB">
      <w:pPr>
        <w:numPr>
          <w:ilvl w:val="1"/>
          <w:numId w:val="1"/>
        </w:numPr>
        <w:ind w:left="-284" w:right="-201" w:firstLine="0"/>
      </w:pPr>
      <w:r>
        <w:t>A saúde foi instituída na Constituição Federal brasileira de 1988, no títul</w:t>
      </w:r>
      <w:r>
        <w:t>o de ordem social. Apresentando o artigo 6</w:t>
      </w:r>
      <w:r>
        <w:rPr>
          <w:vertAlign w:val="superscript"/>
        </w:rPr>
        <w:t xml:space="preserve">0 </w:t>
      </w:r>
      <w:r>
        <w:t xml:space="preserve">os direitos fundamentais do cidadão, incluindo a saúde, a educação, o trabalho, o lazer, a segurança, a previdência social, a proteção à maternidade e à </w:t>
      </w:r>
      <w:r>
        <w:t>infância. A Atenção Prim</w:t>
      </w:r>
      <w:r w:rsidR="00C163FE">
        <w:t>ária</w:t>
      </w:r>
      <w:r>
        <w:t xml:space="preserve"> à Saúde é o primeiro nível de a</w:t>
      </w:r>
      <w:r>
        <w:t>tenção em saúde e se caracte</w:t>
      </w:r>
      <w:r w:rsidR="00C163FE">
        <w:t>ri</w:t>
      </w:r>
      <w:r>
        <w:t>za por um conjunto de ações de saúde, no âmbito individual e coletivo, que abrange a promoção e a proteção da saúde, a prevenção de agravos, o diagnóstico, o tratamento, a reabilitação, a redução de danos e a manutenção da saúd</w:t>
      </w:r>
      <w:r>
        <w:t>e com o objetivo de desenvolver uma atenção integral que impacte positivamente na situação de saúde das coletividades. Portanto, dado as razões supramencionadas, faz-se necess</w:t>
      </w:r>
      <w:r w:rsidR="00C163FE">
        <w:t>á</w:t>
      </w:r>
      <w:r>
        <w:t>rio o credenciamento de empresa especializada na prestação de serviços diagnósti</w:t>
      </w:r>
      <w:r>
        <w:t xml:space="preserve">cos laboratoriais, para o atendimento à </w:t>
      </w:r>
      <w:r>
        <w:lastRenderedPageBreak/>
        <w:t>população, sendo que a falta do mesmo inviabiliza a grande maioria dos diagnósticos, e tratamento adequado dos munícipes;</w:t>
      </w:r>
    </w:p>
    <w:p w:rsidR="00D808CD" w:rsidRDefault="000256C8" w:rsidP="005D5CCB">
      <w:pPr>
        <w:numPr>
          <w:ilvl w:val="1"/>
          <w:numId w:val="1"/>
        </w:numPr>
        <w:spacing w:after="502" w:line="327" w:lineRule="auto"/>
        <w:ind w:left="-284" w:right="-201" w:firstLine="0"/>
      </w:pPr>
      <w:r>
        <w:t>A Fundamentação da contratação e de seus quantitativos encontra-se pormeno</w:t>
      </w:r>
      <w:r w:rsidR="00C163FE">
        <w:t>rizada</w:t>
      </w:r>
      <w:r>
        <w:t xml:space="preserve"> em tópico espe</w:t>
      </w:r>
      <w:r>
        <w:t>cífico do Estudo Técnico Preliminar, apêndice deste Termo de Referência.</w:t>
      </w:r>
    </w:p>
    <w:p w:rsidR="00D808CD" w:rsidRDefault="000256C8" w:rsidP="005D5CCB">
      <w:pPr>
        <w:numPr>
          <w:ilvl w:val="0"/>
          <w:numId w:val="1"/>
        </w:numPr>
        <w:spacing w:after="110" w:line="259" w:lineRule="auto"/>
        <w:ind w:left="-284" w:right="-201" w:firstLine="0"/>
      </w:pPr>
      <w:r>
        <w:rPr>
          <w:sz w:val="26"/>
        </w:rPr>
        <w:t>DESCRIÇÃO DA SOLUÇÃO COMO UM TODO CONSIDERADA O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CICLO DE VIDA DO OBJETO</w:t>
      </w:r>
    </w:p>
    <w:p w:rsidR="00D808CD" w:rsidRDefault="000256C8" w:rsidP="005D5CCB">
      <w:pPr>
        <w:numPr>
          <w:ilvl w:val="1"/>
          <w:numId w:val="1"/>
        </w:numPr>
        <w:spacing w:after="461"/>
        <w:ind w:left="-284" w:right="-201" w:firstLine="0"/>
      </w:pPr>
      <w:r>
        <w:t>A solução preferida tem a intenção de que esta trará o arcabouço normativo básico para que a gestão dos recurs</w:t>
      </w:r>
      <w:r>
        <w:t xml:space="preserve">os, sendo bem realizada, com economicidade, lisura e transparência, dando assim, qualidade às ações e serviços públicos de saúde colocados à disposição da comunidade local, além de propiciar maior segurança ao Município e aos seus servidores na utilização </w:t>
      </w:r>
      <w:r>
        <w:t>dos recursos públicos. A complexidade da Administração Pública torna p</w:t>
      </w:r>
      <w:r w:rsidR="00C163FE">
        <w:t>ru</w:t>
      </w:r>
      <w:r>
        <w:t xml:space="preserve">dente o credenciamento de empresa especializada em coleta e análise de amostras biológicas para exames laboratoriais constantes na Tabela SUS vigente em março de 2025, visando o melhor </w:t>
      </w:r>
      <w:r>
        <w:t>desempenho e eficácia dos órgãos públicos, de modo que cada tomada de decisão pode ser realizada com a menor margem de risco e maior margem de segurança, pautada em informações claras, concisas e tempestivas. Assim, o credenciamento de uma empresa especial</w:t>
      </w:r>
      <w:r>
        <w:t>izada que contribua com a efetividade na prestação dos serviços públicos se faz necessária. Os serviços em questão, objetivamente definidos, atendem às especificações usuais constantes no mercado e destinam-se a manutenção dos serviços administrativos da S</w:t>
      </w:r>
      <w:r>
        <w:t>ecretaria</w:t>
      </w:r>
      <w:r w:rsidR="005D5CCB">
        <w:t xml:space="preserve"> </w:t>
      </w:r>
      <w:r>
        <w:t xml:space="preserve">Municipal de Saúde de </w:t>
      </w:r>
      <w:proofErr w:type="spellStart"/>
      <w:r w:rsidR="00C163FE">
        <w:t>Aracitaba</w:t>
      </w:r>
      <w:proofErr w:type="spellEnd"/>
      <w:r>
        <w:t>.</w:t>
      </w:r>
    </w:p>
    <w:p w:rsidR="00D808CD" w:rsidRDefault="000256C8" w:rsidP="005D5CCB">
      <w:pPr>
        <w:numPr>
          <w:ilvl w:val="0"/>
          <w:numId w:val="1"/>
        </w:numPr>
        <w:spacing w:after="131" w:line="259" w:lineRule="auto"/>
        <w:ind w:left="-284" w:right="-201" w:firstLine="0"/>
      </w:pPr>
      <w:r>
        <w:rPr>
          <w:sz w:val="26"/>
        </w:rPr>
        <w:t>REQUISITOS DA CONTRATAÇÃO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Sustentabilidade</w:t>
      </w:r>
    </w:p>
    <w:p w:rsidR="00D808CD" w:rsidRDefault="000256C8" w:rsidP="005D5CCB">
      <w:pPr>
        <w:numPr>
          <w:ilvl w:val="1"/>
          <w:numId w:val="1"/>
        </w:numPr>
        <w:spacing w:after="92" w:line="259" w:lineRule="auto"/>
        <w:ind w:left="-284" w:right="-201" w:firstLine="0"/>
      </w:pPr>
      <w:r>
        <w:t>Os critérios de sustentabilidade devem se basear no Guia Nacional de</w:t>
      </w:r>
      <w:r w:rsidR="00C163FE">
        <w:t xml:space="preserve"> </w:t>
      </w:r>
      <w:r>
        <w:t>Contratações Sustentáveis.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Subcontratação</w:t>
      </w:r>
    </w:p>
    <w:p w:rsidR="00D808CD" w:rsidRDefault="000256C8" w:rsidP="005D5CCB">
      <w:pPr>
        <w:numPr>
          <w:ilvl w:val="1"/>
          <w:numId w:val="1"/>
        </w:numPr>
        <w:spacing w:after="102" w:line="259" w:lineRule="auto"/>
        <w:ind w:left="-284" w:right="-201" w:firstLine="0"/>
      </w:pPr>
      <w:r>
        <w:t>Não é admitida a subcontratação do objeto contratual.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Vistoria</w:t>
      </w:r>
    </w:p>
    <w:p w:rsidR="00D808CD" w:rsidRDefault="000256C8" w:rsidP="005D5CCB">
      <w:pPr>
        <w:numPr>
          <w:ilvl w:val="1"/>
          <w:numId w:val="1"/>
        </w:numPr>
        <w:spacing w:after="480"/>
        <w:ind w:left="-284" w:right="-201" w:firstLine="0"/>
      </w:pPr>
      <w:r>
        <w:t>Não há necessidade de realização de avaliação prévia do local de execução dos serviços.</w:t>
      </w:r>
    </w:p>
    <w:p w:rsidR="00D808CD" w:rsidRDefault="000256C8" w:rsidP="005D5CCB">
      <w:pPr>
        <w:numPr>
          <w:ilvl w:val="0"/>
          <w:numId w:val="1"/>
        </w:numPr>
        <w:spacing w:after="131" w:line="259" w:lineRule="auto"/>
        <w:ind w:left="-284" w:right="-201" w:firstLine="0"/>
      </w:pPr>
      <w:r>
        <w:rPr>
          <w:sz w:val="26"/>
        </w:rPr>
        <w:t>MODELO DE EXECUÇÃO DO OBJETO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Condições de execução</w:t>
      </w:r>
    </w:p>
    <w:p w:rsidR="00D808CD" w:rsidRDefault="000256C8" w:rsidP="005D5CCB">
      <w:pPr>
        <w:numPr>
          <w:ilvl w:val="1"/>
          <w:numId w:val="1"/>
        </w:numPr>
        <w:spacing w:after="131" w:line="259" w:lineRule="auto"/>
        <w:ind w:left="-284" w:right="-201" w:firstLine="0"/>
      </w:pPr>
      <w:r>
        <w:rPr>
          <w:sz w:val="26"/>
        </w:rPr>
        <w:t>A execução do objeto seguirá a seguinte dinâmica:</w:t>
      </w:r>
    </w:p>
    <w:p w:rsidR="00D808CD" w:rsidRDefault="000256C8" w:rsidP="005D5CCB">
      <w:pPr>
        <w:spacing w:after="126" w:line="259" w:lineRule="auto"/>
        <w:ind w:left="-284" w:right="-201" w:firstLine="0"/>
      </w:pPr>
      <w:r>
        <w:lastRenderedPageBreak/>
        <w:t>5.1.1 Do Início da execução do objeto:</w:t>
      </w:r>
    </w:p>
    <w:p w:rsidR="00D808CD" w:rsidRDefault="000256C8" w:rsidP="005D5CCB">
      <w:pPr>
        <w:tabs>
          <w:tab w:val="center" w:pos="941"/>
          <w:tab w:val="center" w:pos="3774"/>
        </w:tabs>
        <w:spacing w:after="129" w:line="259" w:lineRule="auto"/>
        <w:ind w:left="-284" w:right="-201" w:firstLine="0"/>
        <w:jc w:val="left"/>
      </w:pPr>
      <w:r>
        <w:tab/>
      </w:r>
      <w:r>
        <w:t xml:space="preserve">a) </w:t>
      </w:r>
      <w:r>
        <w:tab/>
        <w:t>Com o efetivo recebimento da ordem de serviço;</w:t>
      </w:r>
    </w:p>
    <w:p w:rsidR="00D808CD" w:rsidRDefault="000256C8" w:rsidP="005D5CCB">
      <w:pPr>
        <w:ind w:left="-284" w:right="-201" w:firstLine="0"/>
      </w:pPr>
      <w:r>
        <w:t>5.1.2 Descrição detalhada dos métodos, rotinas, etapas, tecnologias procedimentos, frequência e periodicidade de execução do trabalho: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 xml:space="preserve">As ordens de serviço serão emitidas, solicitando à empresa que preste </w:t>
      </w:r>
      <w:r>
        <w:t>os serviços;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Auxiliar no diagnóstico clínico, o qual pode detectar doenças em estágios iniciais e auxiliar no início precoce dos tratamentos dos pacientes;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Os Credenciados deverão atender integralmente todas as disposições estabelecidas neste documento, o</w:t>
      </w:r>
      <w:r>
        <w:t xml:space="preserve"> qual dispõe sobre as condições gerais para realização dos serviços;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Obedecer ao direito do munícipe usuár10 optar, entre as unidades credenciadas, por aquela que melhor lhe convier de acordo com as especificidades de cada caso;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 Credenciado deverá atende</w:t>
      </w:r>
      <w:r>
        <w:t>r os usuários encaminhados (por escrito elou internet) para realização dos exames pela Secretaria de Saúde;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 Credenciado deverá comunicar por escrito à Prefeitura, sempre que estiver impedido de prestar os serviços, informando os motivos e as datas do imp</w:t>
      </w:r>
      <w:r>
        <w:t>edimento, com antecedência mínima de 24 horas;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 Credenciado deverá encaminhar relatórios mensais sobre os serviços prestados, os quais devem conter os exames prestados, suas quantidades, datas e CPF do paciente atendido;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 xml:space="preserve">O pagamento será mensal, mediante </w:t>
      </w:r>
      <w:r>
        <w:t>relatório técnico de serviços e nota fiscal de serviços conforme a legislação pertinente;</w:t>
      </w:r>
    </w:p>
    <w:p w:rsidR="00D808CD" w:rsidRDefault="000256C8" w:rsidP="005D5CCB">
      <w:pPr>
        <w:numPr>
          <w:ilvl w:val="0"/>
          <w:numId w:val="2"/>
        </w:numPr>
        <w:spacing w:after="113" w:line="259" w:lineRule="auto"/>
        <w:ind w:left="-284" w:right="-201" w:firstLine="0"/>
      </w:pPr>
      <w:r>
        <w:t>Os exames agendados, mas não realizados, por quaisquer motivos, tais como,</w:t>
      </w:r>
      <w:r w:rsidR="005D5CCB">
        <w:t xml:space="preserve"> </w:t>
      </w:r>
      <w:r>
        <w:t>falta do paciente, falta do preparo que deveria ter sido realizado pelo paciente, impossibilidade de coleta, etc., não serão pagos pelo município e deverão ser reagendados pela Secretaria de</w:t>
      </w:r>
      <w:r w:rsidR="005D5CCB">
        <w:t xml:space="preserve"> </w:t>
      </w:r>
      <w:r>
        <w:t>Saúde;</w:t>
      </w:r>
    </w:p>
    <w:p w:rsidR="00D808CD" w:rsidRDefault="000256C8" w:rsidP="005D5CCB">
      <w:pPr>
        <w:numPr>
          <w:ilvl w:val="0"/>
          <w:numId w:val="2"/>
        </w:numPr>
        <w:spacing w:after="97" w:line="259" w:lineRule="auto"/>
        <w:ind w:left="-284" w:right="-201" w:firstLine="0"/>
      </w:pPr>
      <w:r>
        <w:t>O credenciamento estará sujeito a avaliação da equipe técnica da Diretoria de</w:t>
      </w:r>
      <w:r w:rsidR="005D5CCB">
        <w:t xml:space="preserve"> </w:t>
      </w:r>
      <w:r>
        <w:t>Saúde, que irá apontar se a mesma está apta ou não para prestar referido serviço;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 Credenciado deverá manter sigilo sobre os resultados dos exames, obedecendo o Código de Condut</w:t>
      </w:r>
      <w:r>
        <w:t>a;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 Credenciado deverá manter no quadro de pessoal profissionais com formação específica para preparo de paciente, coleta de amostras e manuseio de equipamentos e amostras biológicas;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Os serviços deverão ser executados dentro do melhor padrão de qualidade</w:t>
      </w:r>
      <w:r>
        <w:t xml:space="preserve"> e confiabilidade, através de mão-de-obra técnica especializada;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 Credenciado não poderá ultrapassar os valores estabelecidos pela Tabela SUS vigente, podendo apenas oferecer valores menores do que os constantes na Tabela;</w:t>
      </w:r>
    </w:p>
    <w:p w:rsidR="00D808CD" w:rsidRDefault="000256C8" w:rsidP="005D5CCB">
      <w:pPr>
        <w:numPr>
          <w:ilvl w:val="0"/>
          <w:numId w:val="2"/>
        </w:numPr>
        <w:spacing w:after="92" w:line="259" w:lineRule="auto"/>
        <w:ind w:left="-284" w:right="-201" w:firstLine="0"/>
      </w:pPr>
      <w:r>
        <w:t>O Credenciado deverá fornecer ac</w:t>
      </w:r>
      <w:r>
        <w:t>esso aos resultados dos exames pela internet;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Prestar os serviços o objeto do credenciamento em conformidade com os prazos, especificações e demais condições constantes deste Edital;</w:t>
      </w:r>
    </w:p>
    <w:p w:rsidR="00D808CD" w:rsidRDefault="000256C8" w:rsidP="005D5CCB">
      <w:pPr>
        <w:numPr>
          <w:ilvl w:val="0"/>
          <w:numId w:val="2"/>
        </w:numPr>
        <w:spacing w:after="96" w:line="259" w:lineRule="auto"/>
        <w:ind w:left="-284" w:right="-201" w:firstLine="0"/>
      </w:pPr>
      <w:proofErr w:type="gramStart"/>
      <w:r>
        <w:lastRenderedPageBreak/>
        <w:t>Obedecer o</w:t>
      </w:r>
      <w:proofErr w:type="gramEnd"/>
      <w:r>
        <w:t xml:space="preserve"> princípio de hierarquização do serviço, estabelecido pela Lei</w:t>
      </w:r>
      <w:r w:rsidR="005D5CCB">
        <w:t xml:space="preserve"> </w:t>
      </w:r>
      <w:r>
        <w:t>Orgânica de Saúde (n</w:t>
      </w:r>
      <w:r w:rsidRPr="005D5CCB">
        <w:rPr>
          <w:vertAlign w:val="superscript"/>
        </w:rPr>
        <w:t xml:space="preserve">o </w:t>
      </w:r>
      <w:r>
        <w:t>8.080, de 19/09/1990);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O Credenciado deve adotar práticas de gestão que garantam os direitos trabalhistas e ao atendimento às normas internas e de segurança de medicina e segurança do trabalho;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 xml:space="preserve">O Credenciado deverá adotar práticas de sustentabilidade na execução dos serviços, conforme orientações do art. 6 </w:t>
      </w:r>
      <w:r>
        <w:rPr>
          <w:vertAlign w:val="superscript"/>
        </w:rPr>
        <w:t xml:space="preserve">0 </w:t>
      </w:r>
      <w:r>
        <w:t>da IN 11</w:t>
      </w:r>
      <w:r>
        <w:rPr>
          <w:vertAlign w:val="superscript"/>
        </w:rPr>
        <w:t xml:space="preserve">0 </w:t>
      </w:r>
      <w:r>
        <w:t>01 2010 (Compras Sustentáveis);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Responsabilizar-se por todas as despesas inerentes à prestação do serviço necessários à execução d</w:t>
      </w:r>
      <w:r>
        <w:t>o objeto licitado;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Realizar a coleta do material nos pacientes, através de profissional técnico habilitado, no Posto de coleta no Município, de segunda à sexta (exceto feriados) a pa</w:t>
      </w:r>
      <w:r w:rsidR="00C163FE">
        <w:t>r</w:t>
      </w:r>
      <w:r>
        <w:t xml:space="preserve">tir </w:t>
      </w:r>
      <w:proofErr w:type="gramStart"/>
      <w:r>
        <w:t>da 07 horas</w:t>
      </w:r>
      <w:proofErr w:type="gramEnd"/>
      <w:r>
        <w:t>, conforme solicitação da Diretoria de Saúde;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Fornecer tod</w:t>
      </w:r>
      <w:r>
        <w:t>os os profissionais, materiais, insumos, kits, demais materiais necessários à fiel e perfeita execução do objeto da licitação;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Durante a vigência do credenciamento, o atendimento às chamadas deverá ser realizado, no máximo, em 24 (vinte e quatro) horas, co</w:t>
      </w:r>
      <w:r>
        <w:t>m realização do exame em igual período;</w:t>
      </w:r>
    </w:p>
    <w:p w:rsidR="00D808CD" w:rsidRDefault="000256C8" w:rsidP="005D5CCB">
      <w:pPr>
        <w:numPr>
          <w:ilvl w:val="0"/>
          <w:numId w:val="2"/>
        </w:numPr>
        <w:spacing w:after="92" w:line="259" w:lineRule="auto"/>
        <w:ind w:left="-284" w:right="-201" w:firstLine="0"/>
      </w:pPr>
      <w:r>
        <w:t>Manter cadastro dos usuários, assim como prontuários que permitam o acompanhamento, o controle e a supervisão dos serviços;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Em caso de desaprovação, o Credenciado garantirá o refazimento dos serviços, sem ônus, em at</w:t>
      </w:r>
      <w:r>
        <w:t>é 24 (vinte e quatro) horas a contar da comunicação da Secretaria de Saúde;</w:t>
      </w:r>
    </w:p>
    <w:p w:rsidR="00D808CD" w:rsidRDefault="000256C8" w:rsidP="005D5CCB">
      <w:pPr>
        <w:numPr>
          <w:ilvl w:val="0"/>
          <w:numId w:val="2"/>
        </w:numPr>
        <w:ind w:left="-284" w:right="-201" w:firstLine="0"/>
      </w:pPr>
      <w:r>
        <w:t>Responder por qualquer dano pessoal elou material causado, direta ou indiretamente, à Credenci</w:t>
      </w:r>
      <w:r w:rsidR="00C163FE">
        <w:t>amento</w:t>
      </w:r>
      <w:r>
        <w:t xml:space="preserve"> ou a terceiros, decorrente de culpa ou dolo, em razão da execução do objeto de c</w:t>
      </w:r>
      <w:r>
        <w:t>redenciamento; aa) Manter, durante toda a vigência deste contrato, em compatibilidade com as obrigações por ela assumidas, todas as condições de habilitação e qualificação exigidas na licitação, devendo comunicar ao Credencia</w:t>
      </w:r>
      <w:r w:rsidR="00C163FE">
        <w:t>mento</w:t>
      </w:r>
      <w:r>
        <w:t>, imediatamente, qualquer al</w:t>
      </w:r>
      <w:r>
        <w:t xml:space="preserve">teração que possa comprometer a manutenção do contrato; </w:t>
      </w:r>
      <w:proofErr w:type="spellStart"/>
      <w:r>
        <w:t>bb</w:t>
      </w:r>
      <w:proofErr w:type="spellEnd"/>
      <w:r>
        <w:t>) Responsabilizar-se por todas as despesas diretas e indiretas, bem como pelos impostos e taxas devidos aos órgãos federal, estadual e municipal, diárias, refeições, estadias, combustíveis, transpor</w:t>
      </w:r>
      <w:r>
        <w:t xml:space="preserve">te de pessoal e equipamentos, acidentes de trânsito contra terceiros, de seu pessoal em serviço e outros correlatos, com ou sem vínculos empregatícios, não assumindo a Prefeitura sob nenhuma hipótese as despesas aqui relacionadas; </w:t>
      </w:r>
      <w:proofErr w:type="spellStart"/>
      <w:r>
        <w:t>cc</w:t>
      </w:r>
      <w:proofErr w:type="spellEnd"/>
      <w:r>
        <w:t>) Permitir o acompanham</w:t>
      </w:r>
      <w:r>
        <w:t>ento e a fiscalização da Credencia</w:t>
      </w:r>
      <w:r w:rsidR="00C163FE">
        <w:t>mento</w:t>
      </w:r>
      <w:r>
        <w:t xml:space="preserve"> ou da comissão designada para tal, sempre que solicitada; </w:t>
      </w:r>
      <w:proofErr w:type="spellStart"/>
      <w:r>
        <w:t>dd</w:t>
      </w:r>
      <w:proofErr w:type="spellEnd"/>
      <w:r>
        <w:t>) Cumprir dentro dos prazos estabelecidos as obrigações assumidas por força deste processo.</w:t>
      </w:r>
    </w:p>
    <w:p w:rsidR="00D808CD" w:rsidRDefault="000256C8" w:rsidP="005D5CCB">
      <w:pPr>
        <w:spacing w:after="87" w:line="259" w:lineRule="auto"/>
        <w:ind w:left="-284" w:right="-201" w:firstLine="0"/>
      </w:pPr>
      <w:r>
        <w:t>5.1.3 Cronograma de realização dos serviços:</w:t>
      </w:r>
    </w:p>
    <w:p w:rsidR="00D808CD" w:rsidRDefault="000256C8" w:rsidP="005D5CCB">
      <w:pPr>
        <w:spacing w:after="9" w:line="327" w:lineRule="auto"/>
        <w:ind w:left="-284" w:right="-201" w:firstLine="0"/>
        <w:jc w:val="left"/>
      </w:pPr>
      <w:r>
        <w:t xml:space="preserve">a) A prestação de serviços se dá sob demanda, acordada a data com o estabelecimento laboratorial de realização, a fim de programar-se para a feitura de tal. 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Local e horá</w:t>
      </w:r>
      <w:r>
        <w:rPr>
          <w:sz w:val="26"/>
        </w:rPr>
        <w:t>rio da prestação dos serviços</w:t>
      </w:r>
    </w:p>
    <w:p w:rsidR="00D808CD" w:rsidRDefault="000256C8" w:rsidP="005D5CCB">
      <w:pPr>
        <w:spacing w:after="28"/>
        <w:ind w:left="-284" w:right="-201" w:firstLine="0"/>
      </w:pPr>
      <w:r>
        <w:lastRenderedPageBreak/>
        <w:t>5.2. Os serviços serão prestados nos endereços fornecidos pela Credenciada, a fim de viabilizar a feitura dos serviços médicos oferecidos;</w:t>
      </w:r>
    </w:p>
    <w:p w:rsidR="00D808CD" w:rsidRDefault="000256C8" w:rsidP="005D5CCB">
      <w:pPr>
        <w:spacing w:after="27"/>
        <w:ind w:left="-284" w:right="-201" w:firstLine="0"/>
      </w:pPr>
      <w:r>
        <w:t>5.3. Os horários serão agendados com antecedência pela Credenciada, segundo a demanda do Contratante.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Materiais a serem disponibilizados</w:t>
      </w:r>
    </w:p>
    <w:p w:rsidR="00D808CD" w:rsidRDefault="000256C8" w:rsidP="005D5CCB">
      <w:pPr>
        <w:spacing w:after="9" w:line="327" w:lineRule="auto"/>
        <w:ind w:left="-284" w:right="-201" w:firstLine="0"/>
      </w:pPr>
      <w:r>
        <w:t>5.4. Para a perfeita execução dos serviços, a(s) Credenciada(s) deverá(s) disponibilizar os materiais, equipamentos, fe</w:t>
      </w:r>
      <w:r>
        <w:t>rramentas e utensílios necessários, nas quantidades estimadas e qualidades a seguir estabelecidas, promovendo sua substituição quando necessário.</w:t>
      </w:r>
    </w:p>
    <w:p w:rsidR="00D808CD" w:rsidRDefault="000256C8" w:rsidP="005D5CCB">
      <w:pPr>
        <w:numPr>
          <w:ilvl w:val="0"/>
          <w:numId w:val="3"/>
        </w:numPr>
        <w:spacing w:after="160" w:line="259" w:lineRule="auto"/>
        <w:ind w:left="-284" w:right="-201" w:firstLine="0"/>
      </w:pPr>
      <w:r>
        <w:rPr>
          <w:sz w:val="26"/>
        </w:rPr>
        <w:t>MODELO DE GESTÃO DO CONTRATO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O contrato deverá ser executado fielmente pelas partes, de acordo com as cláusula</w:t>
      </w:r>
      <w:r>
        <w:t>s avençadas e as normas da Lei n</w:t>
      </w:r>
      <w:r>
        <w:rPr>
          <w:vertAlign w:val="superscript"/>
        </w:rPr>
        <w:t xml:space="preserve">o </w:t>
      </w:r>
      <w:r>
        <w:t>14.133, de 2021, e cada parte responderá pelas consequências de sua inexecução total ou parcial.</w:t>
      </w:r>
    </w:p>
    <w:p w:rsidR="00D808CD" w:rsidRDefault="000256C8" w:rsidP="005D5CCB">
      <w:pPr>
        <w:numPr>
          <w:ilvl w:val="1"/>
          <w:numId w:val="3"/>
        </w:numPr>
        <w:spacing w:after="52"/>
        <w:ind w:left="-284" w:right="-201" w:firstLine="0"/>
      </w:pPr>
      <w:r>
        <w:t xml:space="preserve">Em caso de impedimento, ordem de paralisação ou suspensão do contrato, os participantes colocados em posições posteriores no </w:t>
      </w:r>
      <w:r>
        <w:t>procedimento qualificatório, dentro do processo licitatório, serão convocados, anotadas tais circunstâncias, mediante simples apostila.</w:t>
      </w:r>
    </w:p>
    <w:p w:rsidR="00D808CD" w:rsidRDefault="000256C8" w:rsidP="005D5CCB">
      <w:pPr>
        <w:numPr>
          <w:ilvl w:val="1"/>
          <w:numId w:val="3"/>
        </w:numPr>
        <w:spacing w:after="53"/>
        <w:ind w:left="-284" w:right="-201" w:firstLine="0"/>
      </w:pPr>
      <w:r>
        <w:t>As comunicações entre o órgão ou entidade e a Credenciada devem ser realizadas por escrito sempre que o ato exigir tal f</w:t>
      </w:r>
      <w:r>
        <w:t>ormalidade, admitindo-se o uso de mensagem eletrônica para esse fim.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O órgão ou entidade poderá convocar o preposto da empresa para adoção de providências que devam ser cumpridas de imediato.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Após a assinatura do contrato ou instrumento equivalente, o órg</w:t>
      </w:r>
      <w:r>
        <w:t>ão ou entidade poderá convocar o representante das empresas Credenciadas para reunião inicial para apresentação do plano de fiscalização, que conterá informações acerca das obrigações contratuais, dos mecanismos de fiscalização, das estratégias para execuç</w:t>
      </w:r>
      <w:r>
        <w:t>ão do objeto, do plano complementar de execução da Credenciada, quando houver, do método de aferição dos resultados e das sanções aplicáveis, dentre outros.</w:t>
      </w:r>
    </w:p>
    <w:p w:rsidR="00D808CD" w:rsidRDefault="000256C8" w:rsidP="005D5CCB">
      <w:pPr>
        <w:spacing w:after="162" w:line="259" w:lineRule="auto"/>
        <w:ind w:left="-284" w:right="-201" w:firstLine="0"/>
      </w:pPr>
      <w:r>
        <w:rPr>
          <w:sz w:val="26"/>
        </w:rPr>
        <w:t>Preposto</w:t>
      </w:r>
    </w:p>
    <w:p w:rsidR="00D808CD" w:rsidRDefault="000256C8" w:rsidP="005D5CCB">
      <w:pPr>
        <w:numPr>
          <w:ilvl w:val="1"/>
          <w:numId w:val="3"/>
        </w:numPr>
        <w:spacing w:after="58"/>
        <w:ind w:left="-284" w:right="-201" w:firstLine="0"/>
      </w:pPr>
      <w:r>
        <w:t>A Credenciada designará formalmente o preposto da empresa, antes do início da prestação do</w:t>
      </w:r>
      <w:r>
        <w:t>s serviços, indicando no instrumento os poderes e deveres em relação à execução do objeto Credenciado;</w:t>
      </w:r>
    </w:p>
    <w:p w:rsidR="00D808CD" w:rsidRDefault="000256C8" w:rsidP="005D5CCB">
      <w:pPr>
        <w:numPr>
          <w:ilvl w:val="1"/>
          <w:numId w:val="3"/>
        </w:numPr>
        <w:spacing w:after="51"/>
        <w:ind w:left="-284" w:right="-201" w:firstLine="0"/>
      </w:pPr>
      <w:r>
        <w:t>A Contratante poderá recusar, desde que justificadamente, a indicação ou a manutenção do preposto da empresa, hipótese em que a Credenciada designará out</w:t>
      </w:r>
      <w:r>
        <w:t>ro para o exercício da atividade.</w:t>
      </w:r>
    </w:p>
    <w:p w:rsidR="00D808CD" w:rsidRDefault="000256C8" w:rsidP="005D5CCB">
      <w:pPr>
        <w:spacing w:after="138" w:line="259" w:lineRule="auto"/>
        <w:ind w:left="-284" w:right="-201" w:firstLine="0"/>
      </w:pPr>
      <w:r>
        <w:t>Rotinas de Fiscalização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lastRenderedPageBreak/>
        <w:t xml:space="preserve">A execução do contrato deverá ser acompanhada e fiscalizada pelo(s) fiscal(s) do contrato, ou pelos respectivos substitutos </w:t>
      </w:r>
      <w:r>
        <w:rPr>
          <w:u w:val="single" w:color="000000"/>
        </w:rPr>
        <w:t>(Lei n</w:t>
      </w:r>
      <w:r>
        <w:rPr>
          <w:u w:val="single" w:color="000000"/>
          <w:vertAlign w:val="superscript"/>
        </w:rPr>
        <w:t xml:space="preserve">o </w:t>
      </w:r>
      <w:r>
        <w:rPr>
          <w:u w:val="single" w:color="000000"/>
        </w:rPr>
        <w:t>14.133. de 2021. art. 1 17. caput</w:t>
      </w:r>
      <w:r>
        <w:t>).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Fiscalização Técnica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O fiscal técnico do contrato acompanhará a execução do contrato, para que sejam cumpridas todas as condições estabelecidas no contrato, de modo a assegurar os melhores resultados para a Administração;</w:t>
      </w:r>
    </w:p>
    <w:p w:rsidR="00D808CD" w:rsidRDefault="000256C8" w:rsidP="005D5CCB">
      <w:pPr>
        <w:numPr>
          <w:ilvl w:val="1"/>
          <w:numId w:val="3"/>
        </w:numPr>
        <w:spacing w:after="402" w:line="259" w:lineRule="auto"/>
        <w:ind w:left="-284" w:right="-201" w:firstLine="0"/>
      </w:pPr>
      <w:r>
        <w:t>O fiscal técnico do contrato anotará no histórico de ge</w:t>
      </w:r>
      <w:r>
        <w:t>renciamento do contrato</w:t>
      </w:r>
      <w:r w:rsidR="005D5CCB">
        <w:t xml:space="preserve"> </w:t>
      </w:r>
      <w:r>
        <w:t>todas as ocorrências relacionadas à execução do contrato, com a descrição do que for necessário para a regularização das faltas ou dos defeitos observados (</w:t>
      </w:r>
      <w:r w:rsidRPr="005D5CCB">
        <w:rPr>
          <w:u w:val="single" w:color="000000"/>
        </w:rPr>
        <w:t>Lei n</w:t>
      </w:r>
      <w:r w:rsidRPr="005D5CCB">
        <w:rPr>
          <w:u w:val="single" w:color="000000"/>
          <w:vertAlign w:val="superscript"/>
        </w:rPr>
        <w:t xml:space="preserve">o </w:t>
      </w:r>
      <w:r w:rsidRPr="005D5CCB">
        <w:rPr>
          <w:u w:val="single" w:color="000000"/>
        </w:rPr>
        <w:t>14.133. de 2021. art. 117.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Identificada qualquer inexatidão ou irregularidade, o fiscal técni</w:t>
      </w:r>
      <w:r>
        <w:t>co do contrato emitirá notificações para a correção da execução do contrato, determinando prazo para a correção;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O fiscal técnico do contrato informará ao gestor do contrato, em tempo hábil, a situação que demandar decisão ou adoção de medidas que ultrapas</w:t>
      </w:r>
      <w:r>
        <w:t>sem sua competência, para que adote as medidas necessárias e saneadoras, se for o caso;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No caso de ocorrências que possam inviabilizar a execução do contrato nas datas aprazadas, o fiscal técnico do contrato comunicará o fato imediatamente ao gestor do con</w:t>
      </w:r>
      <w:r>
        <w:t>trato;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O fiscal técnico do contrato comunicará ao gestor do contrato, em tempo hábil, o término do contrato sob sua responsabilidade, com vistas à tempestiva renovação ou à prorrogação contratual;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O fiscal técnico do contrato deverá apresentar ao preposto</w:t>
      </w:r>
      <w:r>
        <w:t xml:space="preserve"> da Credenciada a avaliação da execução do objeto ou, se for o caso, a avaliação de desempenho e qualidade da prestação dos serviços realizada;</w:t>
      </w:r>
    </w:p>
    <w:p w:rsidR="00D808CD" w:rsidRDefault="000256C8" w:rsidP="005D5CCB">
      <w:pPr>
        <w:numPr>
          <w:ilvl w:val="1"/>
          <w:numId w:val="3"/>
        </w:numPr>
        <w:spacing w:after="54"/>
        <w:ind w:left="-284" w:right="-201" w:firstLine="0"/>
      </w:pPr>
      <w:r>
        <w:t>O preposto deverá apor assinatura no documento, tomando ciência da avaliação realizada;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 xml:space="preserve">A Credenciada poderá apresentar justificativa para a prestação do serviço com menor nível de conformidade, que poderá ser aceita pelo fiscal técnico, desde que comprovada a excepcionalidade da ocorrência, resultante exclusivamente de fatores imprevisíveis </w:t>
      </w:r>
      <w:r>
        <w:t>e alheios ao controle do prestador;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 xml:space="preserve">Na hipótese de comportamento contínuo de desconformidade da prestação do serviço em relação à qualidade exigida, bem como quando esta ultrapassar os níveis </w:t>
      </w:r>
      <w:r w:rsidR="005D5CCB">
        <w:t>mínimos</w:t>
      </w:r>
      <w:r>
        <w:t xml:space="preserve"> toleráveis previstos nos indicadores, além dos fatores re</w:t>
      </w:r>
      <w:r>
        <w:t>dutores, devem ser aplicadas as sanções à Credenciada de acordo com as regras previstas no ato convocatório;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E vedada a atribuição à Credenciada da avaliação de desempenho e qualidade da prestação dos serviços por ela realizada;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 xml:space="preserve">O fiscal técnico realizará </w:t>
      </w:r>
      <w:r>
        <w:t>a avaliação diária, desde que o período escolhido seja suficiente para avaliar ou, se for o caso, aferir o desempenho e qualidade da prestação dos serviços;</w:t>
      </w:r>
    </w:p>
    <w:p w:rsidR="00D808CD" w:rsidRDefault="000256C8" w:rsidP="005D5CCB">
      <w:pPr>
        <w:numPr>
          <w:ilvl w:val="1"/>
          <w:numId w:val="3"/>
        </w:numPr>
        <w:spacing w:after="92" w:line="259" w:lineRule="auto"/>
        <w:ind w:left="-284" w:right="-201" w:firstLine="0"/>
      </w:pPr>
      <w:r>
        <w:t>A conformidade do material/técnica/equipamento a ser utilizado na execução</w:t>
      </w:r>
    </w:p>
    <w:p w:rsidR="00D808CD" w:rsidRDefault="000256C8" w:rsidP="005D5CCB">
      <w:pPr>
        <w:ind w:left="-284" w:right="-201" w:firstLine="0"/>
      </w:pPr>
      <w:r>
        <w:lastRenderedPageBreak/>
        <w:t xml:space="preserve">dos serviços deverá ser </w:t>
      </w:r>
      <w:r>
        <w:t>verificada juntamente com o documento da Credenciada que contenha a relação detalhada destes, de acordo com o estabelecido neste Termo de Referência e na proposta, informando as respectivas quantidades e especificações técnicas;</w:t>
      </w:r>
    </w:p>
    <w:p w:rsidR="00D808CD" w:rsidRDefault="000256C8" w:rsidP="005D5CCB">
      <w:pPr>
        <w:numPr>
          <w:ilvl w:val="1"/>
          <w:numId w:val="3"/>
        </w:numPr>
        <w:ind w:left="-284" w:right="-201" w:firstLine="0"/>
      </w:pPr>
      <w:r>
        <w:t>A fiscalização de que trata</w:t>
      </w:r>
      <w:r>
        <w:t xml:space="preserve"> esta cláusula não exclui nem</w:t>
      </w:r>
      <w:r w:rsidR="005D5CCB">
        <w:t xml:space="preserve"> </w:t>
      </w:r>
      <w:r>
        <w:t>reduz a responsabilidade da Credenciada, inclusive perante terceiros, por qualquer irregularidade, sendo que na ocorrência desta, não implica corresponsabilidade da Contratante ou de seus agentes, gestores e fiscais, de conform</w:t>
      </w:r>
      <w:r>
        <w:t>idade;</w:t>
      </w:r>
    </w:p>
    <w:p w:rsidR="00D808CD" w:rsidRDefault="000256C8" w:rsidP="005D5CCB">
      <w:pPr>
        <w:numPr>
          <w:ilvl w:val="1"/>
          <w:numId w:val="3"/>
        </w:numPr>
        <w:spacing w:after="30"/>
        <w:ind w:left="-284" w:right="-201" w:firstLine="0"/>
      </w:pPr>
      <w:r>
        <w:t>Para efeito de recebimento pelos serviços, o fiscal técnico do contrato deverá apurar o resultado das avaliações da execução do objeto e, se for o caso, a análise do desempenho e qualidade da prestação dos serviços realizados em consonância com os i</w:t>
      </w:r>
      <w:r>
        <w:t>ndicadores previstos no ato convocatório, que poderá resultar no redimensionamento de valores a serem pagos à Credenciada, registrando em relatório a ser encaminhado ao gestor do contrato.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Fiscalização Administrativa</w:t>
      </w:r>
    </w:p>
    <w:p w:rsidR="00D808CD" w:rsidRDefault="000256C8" w:rsidP="005D5CCB">
      <w:pPr>
        <w:numPr>
          <w:ilvl w:val="1"/>
          <w:numId w:val="3"/>
        </w:numPr>
        <w:spacing w:after="34" w:line="327" w:lineRule="auto"/>
        <w:ind w:left="-284" w:right="-201" w:firstLine="0"/>
      </w:pPr>
      <w:r>
        <w:t>O fiscal administrativo do contrato ve</w:t>
      </w:r>
      <w:r>
        <w:t>rificará a manutenção das condições de habilitação da Credenciada, acompanhará o empenho, o pagamento, as garantias, as glosas e a formalização de apostilamento e termos aditivos, solicitando quaisquer documentos comprobatórios pertinentes, caso necessário</w:t>
      </w:r>
      <w:r>
        <w:t>.</w:t>
      </w:r>
    </w:p>
    <w:p w:rsidR="00D808CD" w:rsidRDefault="000256C8" w:rsidP="005D5CCB">
      <w:pPr>
        <w:numPr>
          <w:ilvl w:val="1"/>
          <w:numId w:val="3"/>
        </w:numPr>
        <w:spacing w:after="9" w:line="327" w:lineRule="auto"/>
        <w:ind w:left="-284" w:right="-201" w:firstLine="0"/>
      </w:pPr>
      <w:r>
        <w:t>Caso ocorra descumprimento das obrigações contratuais, o fiscal administrativo do contrato atuará tempestivamente na solução do problema, reportando ao gestor do contrato para que tome as providências cabíveis, quando ultrapassar a sua competência;</w:t>
      </w:r>
    </w:p>
    <w:p w:rsidR="00D808CD" w:rsidRDefault="000256C8" w:rsidP="005D5CCB">
      <w:pPr>
        <w:numPr>
          <w:ilvl w:val="1"/>
          <w:numId w:val="3"/>
        </w:numPr>
        <w:spacing w:after="31"/>
        <w:ind w:left="-284" w:right="-201" w:firstLine="0"/>
      </w:pPr>
      <w:r>
        <w:t>A fis</w:t>
      </w:r>
      <w:r>
        <w:t>calização administrativa poderá ser efetivada com base em critérios estatísticos, levando-se em consideração falhas que impactem o contrato como um todo e não apenas erros e falhas eventuais no pagamento de alguma vantagem a um determinado empregado.</w:t>
      </w:r>
    </w:p>
    <w:p w:rsidR="00D808CD" w:rsidRPr="005D5CCB" w:rsidRDefault="000256C8" w:rsidP="005D5CCB">
      <w:pPr>
        <w:numPr>
          <w:ilvl w:val="1"/>
          <w:numId w:val="3"/>
        </w:numPr>
        <w:spacing w:after="52" w:line="259" w:lineRule="auto"/>
        <w:ind w:left="-284" w:right="-201" w:firstLine="0"/>
        <w:rPr>
          <w:szCs w:val="24"/>
        </w:rPr>
      </w:pPr>
      <w:r w:rsidRPr="005D5CCB">
        <w:rPr>
          <w:szCs w:val="24"/>
        </w:rPr>
        <w:t>Na fi</w:t>
      </w:r>
      <w:r w:rsidRPr="005D5CCB">
        <w:rPr>
          <w:szCs w:val="24"/>
        </w:rPr>
        <w:t>scalização do cumprimento das obrigações trabalhistas e sociais exigir</w:t>
      </w:r>
      <w:r w:rsidR="005D5CCB">
        <w:rPr>
          <w:szCs w:val="24"/>
        </w:rPr>
        <w:t>-</w:t>
      </w:r>
      <w:r w:rsidRPr="005D5CCB">
        <w:rPr>
          <w:szCs w:val="24"/>
        </w:rPr>
        <w:t>se-á, dentre outras, as seguintes comprovações:</w:t>
      </w:r>
    </w:p>
    <w:p w:rsidR="00D808CD" w:rsidRDefault="000256C8" w:rsidP="005D5CCB">
      <w:pPr>
        <w:numPr>
          <w:ilvl w:val="2"/>
          <w:numId w:val="3"/>
        </w:numPr>
        <w:spacing w:after="130" w:line="259" w:lineRule="auto"/>
        <w:ind w:left="-284" w:right="-201" w:firstLine="0"/>
      </w:pPr>
      <w:r>
        <w:t>No caso de empresas regidas pela Consolidação das Leis do Trabalho (CLT):</w:t>
      </w:r>
    </w:p>
    <w:p w:rsidR="00D808CD" w:rsidRDefault="000256C8" w:rsidP="005D5CCB">
      <w:pPr>
        <w:numPr>
          <w:ilvl w:val="3"/>
          <w:numId w:val="3"/>
        </w:numPr>
        <w:ind w:left="-284" w:right="-201" w:firstLine="0"/>
      </w:pPr>
      <w:r>
        <w:t>No primeiro mês da prestação dos serviços, a Credenciada deverá apresentar a seguinte documentação:</w:t>
      </w:r>
    </w:p>
    <w:p w:rsidR="00D808CD" w:rsidRDefault="000256C8" w:rsidP="005D5CCB">
      <w:pPr>
        <w:spacing w:after="73"/>
        <w:ind w:left="-284" w:right="-201" w:firstLine="0"/>
      </w:pPr>
      <w:r>
        <w:t>6.27.1.1.1. Relação dos empregados, contendo nome completo, cargo ou f</w:t>
      </w:r>
      <w:r w:rsidR="005D5CCB">
        <w:t>u</w:t>
      </w:r>
      <w:r>
        <w:t>nção, horário do posto de trabalho, números da carteira de identidade (RG) e da inscr</w:t>
      </w:r>
      <w:r>
        <w:t>ição no Cadastro de Pessoas Físicas (CPF), com indicação dos responsáveis técnicos pela execução dos serviços, quando for o caso;</w:t>
      </w:r>
    </w:p>
    <w:p w:rsidR="00D808CD" w:rsidRDefault="000256C8" w:rsidP="005D5CCB">
      <w:pPr>
        <w:spacing w:after="82"/>
        <w:ind w:left="-284" w:right="-201" w:firstLine="0"/>
      </w:pPr>
      <w:r>
        <w:t>6.27.1.1 .2. Carteira de Trabalho e Previdência Social (CTPS) dos empregados admitidos e dos responsáveis técnicos pela execuç</w:t>
      </w:r>
      <w:r>
        <w:t>ão dos serviços, quando for o caso, devidamente assinada pela Credenciada;</w:t>
      </w:r>
    </w:p>
    <w:p w:rsidR="00D808CD" w:rsidRDefault="000256C8" w:rsidP="005D5CCB">
      <w:pPr>
        <w:spacing w:after="30"/>
        <w:ind w:left="-284" w:right="-201" w:firstLine="0"/>
      </w:pPr>
      <w:r>
        <w:lastRenderedPageBreak/>
        <w:t>6.27. 1.1 .3. Exames médicos admissionais dos empregados da Credenciada que prestarão os serviços; e</w:t>
      </w:r>
    </w:p>
    <w:p w:rsidR="00D808CD" w:rsidRDefault="000256C8" w:rsidP="005D5CCB">
      <w:pPr>
        <w:spacing w:after="30"/>
        <w:ind w:left="-284" w:right="-201" w:firstLine="0"/>
      </w:pPr>
      <w:r>
        <w:t>6.27. 1 .2. entrega até o dia trinta do mês seguinte ao da prestação dos serviço</w:t>
      </w:r>
      <w:r>
        <w:t>s ao setor responsável pela fiscalização do contrato dos seguintes documentos;</w:t>
      </w:r>
    </w:p>
    <w:p w:rsidR="00D808CD" w:rsidRDefault="000256C8" w:rsidP="005D5CCB">
      <w:pPr>
        <w:spacing w:after="30"/>
        <w:ind w:left="-284" w:right="-201" w:firstLine="0"/>
      </w:pPr>
      <w:r>
        <w:t>6.27. 1 .3. Certidão Negativa de Débitos relativos a Créditos Tributários Federais e à Dívida Ativa da União (CND);</w:t>
      </w:r>
    </w:p>
    <w:p w:rsidR="00D808CD" w:rsidRDefault="000256C8" w:rsidP="005D5CCB">
      <w:pPr>
        <w:tabs>
          <w:tab w:val="center" w:pos="1191"/>
          <w:tab w:val="right" w:pos="9114"/>
        </w:tabs>
        <w:spacing w:after="92" w:line="259" w:lineRule="auto"/>
        <w:ind w:left="-284" w:right="-201" w:firstLine="0"/>
        <w:jc w:val="left"/>
      </w:pPr>
      <w:r>
        <w:tab/>
        <w:t>6.27. 1 .4.</w:t>
      </w:r>
      <w:r>
        <w:tab/>
        <w:t>Certidões que comprovem a regularidade perante a</w:t>
      </w:r>
      <w:r>
        <w:t>s Fazendas Estadual,</w:t>
      </w:r>
    </w:p>
    <w:p w:rsidR="00D808CD" w:rsidRDefault="000256C8" w:rsidP="005D5CCB">
      <w:pPr>
        <w:spacing w:after="162" w:line="259" w:lineRule="auto"/>
        <w:ind w:left="-284" w:right="-201" w:firstLine="0"/>
      </w:pPr>
      <w:r>
        <w:t>Distrital e Municipal do domicílio ou sede do Credenciado;</w:t>
      </w:r>
    </w:p>
    <w:p w:rsidR="0034381E" w:rsidRDefault="000256C8" w:rsidP="005D5CCB">
      <w:pPr>
        <w:spacing w:after="30"/>
        <w:ind w:left="-284" w:right="-201" w:firstLine="0"/>
      </w:pPr>
      <w:r>
        <w:t>6.27. 1 .5.</w:t>
      </w:r>
      <w:r>
        <w:tab/>
        <w:t xml:space="preserve">Certidão de Regularidade do FGTS (CRF)•, e </w:t>
      </w:r>
    </w:p>
    <w:p w:rsidR="00D808CD" w:rsidRDefault="000256C8" w:rsidP="005D5CCB">
      <w:pPr>
        <w:spacing w:after="30"/>
        <w:ind w:left="-284" w:right="-201" w:firstLine="0"/>
      </w:pPr>
      <w:r>
        <w:t>6.2</w:t>
      </w:r>
      <w:r w:rsidR="0034381E">
        <w:t>7</w:t>
      </w:r>
      <w:r>
        <w:t>.1.</w:t>
      </w:r>
      <w:r w:rsidR="0034381E">
        <w:t>6</w:t>
      </w:r>
      <w:r>
        <w:t>.</w:t>
      </w:r>
      <w:r>
        <w:tab/>
        <w:t>Certidão Negativa de Débitos Trabalhistas (CNDT).</w:t>
      </w:r>
    </w:p>
    <w:p w:rsidR="00D808CD" w:rsidRDefault="000256C8" w:rsidP="005D5CCB">
      <w:pPr>
        <w:spacing w:after="58"/>
        <w:ind w:left="-284" w:right="-201" w:firstLine="0"/>
      </w:pPr>
      <w:r>
        <w:t>6.27. 1 .</w:t>
      </w:r>
      <w:r w:rsidR="0034381E">
        <w:t>7</w:t>
      </w:r>
      <w:r>
        <w:t>. Entrega, quando solicitado pelo Contratante, de</w:t>
      </w:r>
      <w:r>
        <w:t xml:space="preserve"> quaisquer dos seguintes documentos:</w:t>
      </w:r>
    </w:p>
    <w:p w:rsidR="00D808CD" w:rsidRDefault="000256C8" w:rsidP="005D5CCB">
      <w:pPr>
        <w:spacing w:after="30"/>
        <w:ind w:left="-284" w:right="-201" w:firstLine="0"/>
      </w:pPr>
      <w:r>
        <w:t>6.27. 1 .</w:t>
      </w:r>
      <w:r w:rsidR="0034381E">
        <w:t>8</w:t>
      </w:r>
      <w:r>
        <w:t>.</w:t>
      </w:r>
      <w:r>
        <w:tab/>
        <w:t>Extrato da conta do INSS e do FGTS de qualquer empregado, a critério da Administração contratante;</w:t>
      </w:r>
    </w:p>
    <w:p w:rsidR="00D808CD" w:rsidRDefault="000256C8" w:rsidP="005D5CCB">
      <w:pPr>
        <w:spacing w:after="30"/>
        <w:ind w:left="-284" w:right="-201" w:firstLine="0"/>
      </w:pPr>
      <w:r>
        <w:t>6.27. 1 .</w:t>
      </w:r>
      <w:r w:rsidR="0034381E">
        <w:t>9</w:t>
      </w:r>
      <w:r>
        <w:t xml:space="preserve">. Cópia da folha de pagamento analítica de qualquer mês da prestação dos serviços, em que conste </w:t>
      </w:r>
      <w:r>
        <w:t>como tomador a parte contratante;</w:t>
      </w:r>
    </w:p>
    <w:p w:rsidR="00D808CD" w:rsidRDefault="000256C8" w:rsidP="005D5CCB">
      <w:pPr>
        <w:spacing w:after="31"/>
        <w:ind w:left="-284" w:right="-201" w:firstLine="0"/>
      </w:pPr>
      <w:r>
        <w:t>6.27. 1 .</w:t>
      </w:r>
      <w:r w:rsidR="0034381E">
        <w:t>10</w:t>
      </w:r>
      <w:r>
        <w:t xml:space="preserve">. Cópia dos contracheques dos empregados relativos a qualquer mês da prestação dos serviços ou, ainda, quando </w:t>
      </w:r>
      <w:r w:rsidR="0034381E">
        <w:t>necessário</w:t>
      </w:r>
      <w:r>
        <w:t>, cópia de recibos de depósitos bancários;</w:t>
      </w:r>
    </w:p>
    <w:p w:rsidR="00D808CD" w:rsidRDefault="000256C8" w:rsidP="005D5CCB">
      <w:pPr>
        <w:spacing w:after="32"/>
        <w:ind w:left="-284" w:right="-201" w:firstLine="0"/>
      </w:pPr>
      <w:r>
        <w:t xml:space="preserve">6.27. </w:t>
      </w:r>
      <w:proofErr w:type="gramStart"/>
      <w:r>
        <w:t>1 .</w:t>
      </w:r>
      <w:proofErr w:type="gramEnd"/>
      <w:r>
        <w:t xml:space="preserve"> 1</w:t>
      </w:r>
      <w:r w:rsidR="0034381E">
        <w:t>1</w:t>
      </w:r>
      <w:r>
        <w:t xml:space="preserve">. Comprovantes de entrega de </w:t>
      </w:r>
      <w:r w:rsidR="0034381E">
        <w:t>benefícios</w:t>
      </w:r>
      <w:r>
        <w:t xml:space="preserve"> suplementares (vale-transporte, vale-alimentação, entre outros), a que estiver obrigada por força de lei ou de Convenção ou Acordo Coletivo de Trabalho, relativos a qualquer mês da prestação dos serviços </w:t>
      </w:r>
      <w:r>
        <w:t>e de qualquer empregado; e</w:t>
      </w:r>
    </w:p>
    <w:p w:rsidR="00D808CD" w:rsidRDefault="000256C8" w:rsidP="005D5CCB">
      <w:pPr>
        <w:spacing w:after="31"/>
        <w:ind w:left="-284" w:right="-201" w:firstLine="0"/>
      </w:pPr>
      <w:r>
        <w:t xml:space="preserve">6.27. </w:t>
      </w:r>
      <w:proofErr w:type="gramStart"/>
      <w:r>
        <w:t>1 .</w:t>
      </w:r>
      <w:proofErr w:type="gramEnd"/>
      <w:r>
        <w:t xml:space="preserve"> 1 </w:t>
      </w:r>
      <w:r w:rsidR="0034381E">
        <w:t>2</w:t>
      </w:r>
      <w:r>
        <w:t>. Comprovantes de realização de eventuais cursos de treinamento e reciclagem que forem exigidos por lei ou pelo contrato.</w:t>
      </w:r>
    </w:p>
    <w:p w:rsidR="00D808CD" w:rsidRDefault="000256C8" w:rsidP="005D5CCB">
      <w:pPr>
        <w:spacing w:after="32"/>
        <w:ind w:left="-284" w:right="-201" w:firstLine="0"/>
      </w:pPr>
      <w:r>
        <w:t xml:space="preserve">6.27. </w:t>
      </w:r>
      <w:proofErr w:type="gramStart"/>
      <w:r>
        <w:t>1 .</w:t>
      </w:r>
      <w:proofErr w:type="gramEnd"/>
      <w:r>
        <w:t xml:space="preserve"> 1</w:t>
      </w:r>
      <w:r w:rsidR="0034381E">
        <w:t>3</w:t>
      </w:r>
      <w:r>
        <w:t>. Entrega de cópia da documentação abaixo relacionada, quando da extinção ou resci</w:t>
      </w:r>
      <w:r>
        <w:t>são do contrato, após o último mês de prestação dos serviços, no prazo definido no contrato:</w:t>
      </w:r>
    </w:p>
    <w:p w:rsidR="00D808CD" w:rsidRDefault="000256C8" w:rsidP="005D5CCB">
      <w:pPr>
        <w:ind w:left="-284" w:right="-201" w:firstLine="0"/>
      </w:pPr>
      <w:r>
        <w:t xml:space="preserve">6.27. </w:t>
      </w:r>
      <w:proofErr w:type="gramStart"/>
      <w:r>
        <w:t>1 .</w:t>
      </w:r>
      <w:proofErr w:type="gramEnd"/>
      <w:r>
        <w:t xml:space="preserve"> 1</w:t>
      </w:r>
      <w:r w:rsidR="0034381E">
        <w:t>4</w:t>
      </w:r>
      <w:r>
        <w:t>.</w:t>
      </w:r>
      <w:r>
        <w:tab/>
        <w:t>Termos de rescisão dos contratos de trabalho dos empregados prestadores de serviço, devidamente homologados, quando exigível pelo sindicato da catego</w:t>
      </w:r>
      <w:r>
        <w:t>ria;</w:t>
      </w:r>
    </w:p>
    <w:p w:rsidR="00D808CD" w:rsidRDefault="00D808CD" w:rsidP="005D5CCB">
      <w:pPr>
        <w:ind w:left="-284" w:right="-201" w:firstLine="0"/>
        <w:sectPr w:rsidR="00D80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8" w:h="16858"/>
          <w:pgMar w:top="1728" w:right="1114" w:bottom="1171" w:left="1690" w:header="67" w:footer="1008" w:gutter="0"/>
          <w:cols w:space="720"/>
          <w:titlePg/>
        </w:sectPr>
      </w:pPr>
    </w:p>
    <w:p w:rsidR="00D808CD" w:rsidRDefault="000256C8" w:rsidP="005D5CCB">
      <w:pPr>
        <w:numPr>
          <w:ilvl w:val="3"/>
          <w:numId w:val="5"/>
        </w:numPr>
        <w:spacing w:after="29"/>
        <w:ind w:left="-284" w:right="-201" w:firstLine="0"/>
      </w:pPr>
      <w:r>
        <w:lastRenderedPageBreak/>
        <w:t>Guias de recolhimento da contribuição previdenciária e do FGTS, referentes às rescisões contratuais;</w:t>
      </w:r>
    </w:p>
    <w:p w:rsidR="00D808CD" w:rsidRDefault="000256C8" w:rsidP="005D5CCB">
      <w:pPr>
        <w:numPr>
          <w:ilvl w:val="3"/>
          <w:numId w:val="5"/>
        </w:numPr>
        <w:spacing w:after="92" w:line="259" w:lineRule="auto"/>
        <w:ind w:left="-284" w:right="-201" w:firstLine="0"/>
      </w:pPr>
      <w:r>
        <w:t>Extratos dos depósitos efetuados nas contas vinculadas individuais do</w:t>
      </w:r>
    </w:p>
    <w:p w:rsidR="00D808CD" w:rsidRDefault="000256C8" w:rsidP="005D5CCB">
      <w:pPr>
        <w:spacing w:after="89" w:line="259" w:lineRule="auto"/>
        <w:ind w:left="-284" w:right="-201" w:firstLine="0"/>
      </w:pPr>
      <w:r>
        <w:t>FGTS de cada empregado dispensado;</w:t>
      </w:r>
    </w:p>
    <w:p w:rsidR="00D808CD" w:rsidRDefault="000256C8" w:rsidP="005D5CCB">
      <w:pPr>
        <w:numPr>
          <w:ilvl w:val="3"/>
          <w:numId w:val="5"/>
        </w:numPr>
        <w:spacing w:after="152" w:line="259" w:lineRule="auto"/>
        <w:ind w:left="-284" w:right="-201" w:firstLine="0"/>
      </w:pPr>
      <w:r>
        <w:t xml:space="preserve">Exames médicos </w:t>
      </w:r>
      <w:proofErr w:type="spellStart"/>
      <w:r>
        <w:t>demissionais</w:t>
      </w:r>
      <w:proofErr w:type="spellEnd"/>
      <w:r>
        <w:t xml:space="preserve"> dos empregados dispensados.</w:t>
      </w:r>
    </w:p>
    <w:p w:rsidR="00D808CD" w:rsidRDefault="000256C8" w:rsidP="005D5CCB">
      <w:pPr>
        <w:numPr>
          <w:ilvl w:val="2"/>
          <w:numId w:val="3"/>
        </w:numPr>
        <w:spacing w:line="267" w:lineRule="auto"/>
        <w:ind w:left="-284" w:right="-201" w:firstLine="0"/>
      </w:pPr>
      <w:r>
        <w:t xml:space="preserve">Sempre que houver admissão de novos empregados pela Credenciada, os documentos elencados no item 6.27. </w:t>
      </w:r>
      <w:proofErr w:type="gramStart"/>
      <w:r>
        <w:t>l .</w:t>
      </w:r>
      <w:proofErr w:type="gramEnd"/>
      <w:r>
        <w:t xml:space="preserve"> I acima deverão ser apresentados.</w:t>
      </w:r>
    </w:p>
    <w:p w:rsidR="00D808CD" w:rsidRDefault="000256C8" w:rsidP="005D5CCB">
      <w:pPr>
        <w:numPr>
          <w:ilvl w:val="2"/>
          <w:numId w:val="3"/>
        </w:numPr>
        <w:ind w:left="-284" w:right="-201" w:firstLine="0"/>
      </w:pPr>
      <w:r>
        <w:t>A Administração deverá analisar a documentação solicitada no item 6.28.1.4 acima no prazo de 30 (trinta) dias após o recebimento dos documentos, prorrogáveis por mais 30 (trinta) dias, justificadamente.</w:t>
      </w:r>
    </w:p>
    <w:p w:rsidR="00D808CD" w:rsidRDefault="000256C8" w:rsidP="005D5CCB">
      <w:pPr>
        <w:ind w:left="-284" w:right="-201" w:firstLine="0"/>
      </w:pPr>
      <w:r>
        <w:t>6.27 4 A cada período de 12 meses de vigência do cont</w:t>
      </w:r>
      <w:r>
        <w:t>rato de trabalho, a Credenciada deverá encam</w:t>
      </w:r>
      <w:r w:rsidR="0034381E">
        <w:t>in</w:t>
      </w:r>
      <w:r>
        <w:t>har termo de quitação anual das obrigações trabalhistas, na forma do art. 507-B da CLT, ou comprovar a adoção de providências voltadas à sua obtenção, relativamente aos empregados alocados, em dedicação exclusiv</w:t>
      </w:r>
      <w:r>
        <w:t>a, na prestação de serviços credenciados.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0 termo de quitação anual efetivado deverá ser firmado junto ao respectivo Sindicato dos Empregados e obedecerá ao disposto no art. 507-B, parágrafo único, da CLT.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Para fins de comprovação da adoção das providênci</w:t>
      </w:r>
      <w:r>
        <w:t>as a que se refere o presente item, será aceito qualquer meio de prova, tais como: recibo de convocação, declaração de negativa de negociação, ata de negociação, dentre outros.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Não haverá pagamento adicional pela Contratante à Credenciada em razão do cumpr</w:t>
      </w:r>
      <w:r>
        <w:t>imento das obrigações previstas neste item.</w:t>
      </w:r>
    </w:p>
    <w:p w:rsidR="00D808CD" w:rsidRDefault="000256C8" w:rsidP="005D5CCB">
      <w:pPr>
        <w:numPr>
          <w:ilvl w:val="2"/>
          <w:numId w:val="4"/>
        </w:numPr>
        <w:spacing w:after="68"/>
        <w:ind w:left="-284" w:right="-201" w:firstLine="0"/>
      </w:pPr>
      <w:r>
        <w:t>No caso de sociedades diversas, tais como as Orga</w:t>
      </w:r>
      <w:r w:rsidR="0034381E">
        <w:t>ni</w:t>
      </w:r>
      <w:r>
        <w:t>zações Sociais Civis de Interesse Público (</w:t>
      </w:r>
      <w:proofErr w:type="spellStart"/>
      <w:r>
        <w:t>Oscip's</w:t>
      </w:r>
      <w:proofErr w:type="spellEnd"/>
      <w:r>
        <w:t>) e as Organizações Sociais, será exigida a comprovação de atendimento a eventuais obrigações decorrentes da leg</w:t>
      </w:r>
      <w:r>
        <w:t>islação que rege as respectivas orga</w:t>
      </w:r>
      <w:r w:rsidR="0034381E">
        <w:t>ni</w:t>
      </w:r>
      <w:r>
        <w:t>zações.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Os documentos necessários à comprovação do cumprimento das obrigações sociais trabalhistas poderão ser apresentados em original ou por qualquer processo de cópia autenticada por cartório competente ou por servid</w:t>
      </w:r>
      <w:r>
        <w:t>or da Administração.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Em caso de indício de irregularidade no recolhimento das contribuições previdenciárias, os fiscais ou gestores de contratos de serviços com regime de dedicação exclusiva de mão de obra deverão oficiar à Receita Federal do Brasil (RFB).</w:t>
      </w:r>
    </w:p>
    <w:p w:rsidR="00D808CD" w:rsidRDefault="000256C8" w:rsidP="005D5CCB">
      <w:pPr>
        <w:numPr>
          <w:ilvl w:val="2"/>
          <w:numId w:val="4"/>
        </w:numPr>
        <w:spacing w:after="92" w:line="259" w:lineRule="auto"/>
        <w:ind w:left="-284" w:right="-201" w:firstLine="0"/>
      </w:pPr>
      <w:r>
        <w:t>Em caso de indício de irregularidade no recolhimento da contribuição para o</w:t>
      </w:r>
    </w:p>
    <w:p w:rsidR="00D808CD" w:rsidRDefault="000256C8" w:rsidP="005D5CCB">
      <w:pPr>
        <w:spacing w:after="87" w:line="259" w:lineRule="auto"/>
        <w:ind w:left="-284" w:right="-201" w:firstLine="0"/>
      </w:pPr>
      <w:r>
        <w:t>FGTS, os fiscais ou gestores de contratos de serviços com regime de dedicação exclusiva de mão de obra deverão oficiar ao Mi</w:t>
      </w:r>
      <w:r w:rsidR="0034381E">
        <w:t>ni</w:t>
      </w:r>
      <w:r>
        <w:t>stério do Trabalho.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0 descumprimento das obrigações tr</w:t>
      </w:r>
      <w:r>
        <w:t>abalhistas ou a não manutenção das condições de habilitação pelo Credenciado poderá dar ensejo à rescisão contratual, sem prejuízo das demais sanções.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lastRenderedPageBreak/>
        <w:t>A Administração contratante poderá conceder um prazo para que a Credenciada regularize suas obrigações tr</w:t>
      </w:r>
      <w:r>
        <w:t xml:space="preserve">abalhistas ou suas condições de habilitação, sob pena de rescisão contratual, quando não identificar </w:t>
      </w:r>
      <w:proofErr w:type="gramStart"/>
      <w:r>
        <w:t>má- fé</w:t>
      </w:r>
      <w:proofErr w:type="gramEnd"/>
      <w:r>
        <w:t xml:space="preserve"> ou a incapacidade da empresa de corrigir.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Caso não seja apresentada a documentação comprobatória do cumprimento das obrigações trabalhistas, previde</w:t>
      </w:r>
      <w:r>
        <w:t>nciárias e para com o FGTS, a CONTRATANTE comunicará o fato à Credenciada e reterá o pagamento da fatura mensal, em valor proporcional ao inadimplemento, até que a situação seja regularizada.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 xml:space="preserve">Não havendo quitação das obrigações por parte da Credenciada no </w:t>
      </w:r>
      <w:r>
        <w:t>prazo de quinze dias, a Contratante poderá efetuar o pagamento das obrigações diretamente aos empregados da Credenciada que tenham participado da execução dos serviços objeto do contrato.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0 sindicato representante da categoria do trabalhador deverá ser no</w:t>
      </w:r>
      <w:r>
        <w:t>tificado pela Contratante para acompanhar o pagamento das verbas mencionadas.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Tais pagamentos não configuram vínculo empregatício ou implicam a assunção de responsabilidade por quaisquer obrigações dele decorrentes entre a contratante e os empregados da Cr</w:t>
      </w:r>
      <w:r>
        <w:t>edenciada.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 xml:space="preserve">0 contrato só será considerado integralmente cumprido após a comprovação, pela Credenciada, do pagamento de todas as obrigações trabalhistas, sociais e previdenciárias e para com o FGTS referentes à mão de obra alocada em sua execução, inclusive quanto às </w:t>
      </w:r>
      <w:r>
        <w:t>verbas re</w:t>
      </w:r>
      <w:r w:rsidR="0034381E">
        <w:t>lacionadas</w:t>
      </w:r>
      <w:r>
        <w:t>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>A Credenciada é responsável pelos encargos trabalhistas, previdenciá</w:t>
      </w:r>
      <w:r w:rsidR="0034381E">
        <w:t>ri</w:t>
      </w:r>
      <w:r>
        <w:t>os, fiscais e comerciais resultantes da execução do contrato.</w:t>
      </w:r>
    </w:p>
    <w:p w:rsidR="00D808CD" w:rsidRDefault="000256C8" w:rsidP="005D5CCB">
      <w:pPr>
        <w:numPr>
          <w:ilvl w:val="2"/>
          <w:numId w:val="4"/>
        </w:numPr>
        <w:spacing w:after="29"/>
        <w:ind w:left="-284" w:right="-201" w:firstLine="0"/>
      </w:pPr>
      <w:r>
        <w:t>A inadimplência da Credenciada, com referência aos encargos trabalhistas, fiscais e comerciais não transfe</w:t>
      </w:r>
      <w:r>
        <w:t>re à Administração Pública a responsabilidade por seu pagamento.</w:t>
      </w:r>
    </w:p>
    <w:p w:rsidR="00D808CD" w:rsidRDefault="000256C8" w:rsidP="005D5CCB">
      <w:pPr>
        <w:numPr>
          <w:ilvl w:val="2"/>
          <w:numId w:val="4"/>
        </w:numPr>
        <w:ind w:left="-284" w:right="-201" w:firstLine="0"/>
      </w:pPr>
      <w:r>
        <w:t xml:space="preserve">Para efeito de recebimento pelos serviços a </w:t>
      </w:r>
      <w:proofErr w:type="gramStart"/>
      <w:r>
        <w:t>serem Credenciados</w:t>
      </w:r>
      <w:proofErr w:type="gramEnd"/>
      <w:r>
        <w:t xml:space="preserve"> na ata de registro de preços, o fiscal administrativo deverá verificar a efetiva realização dos dispêndios concernentes aos </w:t>
      </w:r>
      <w:r w:rsidR="0034381E">
        <w:t>salários</w:t>
      </w:r>
      <w:r>
        <w:t xml:space="preserve"> e às obrigações trabalhistas, previdenciárias e com o FGTS do mês anterior, dentre outros, emitindo relatório que será encaminhado ao gestor do contrato.</w:t>
      </w:r>
    </w:p>
    <w:p w:rsidR="00D808CD" w:rsidRDefault="000256C8" w:rsidP="005D5CCB">
      <w:pPr>
        <w:spacing w:after="0" w:line="259" w:lineRule="auto"/>
        <w:ind w:left="-284" w:right="-201" w:firstLine="0"/>
      </w:pPr>
      <w:r>
        <w:rPr>
          <w:sz w:val="26"/>
        </w:rPr>
        <w:t>Gestor do Contrato</w:t>
      </w:r>
    </w:p>
    <w:p w:rsidR="00D808CD" w:rsidRDefault="000256C8" w:rsidP="005D5CCB">
      <w:pPr>
        <w:numPr>
          <w:ilvl w:val="1"/>
          <w:numId w:val="3"/>
        </w:numPr>
        <w:spacing w:after="27"/>
        <w:ind w:left="-284" w:right="-201" w:firstLine="0"/>
      </w:pPr>
      <w:r>
        <w:t xml:space="preserve">O gestor do contrato coordenará a atualização do processo de acompanhamento e </w:t>
      </w:r>
      <w:r>
        <w:t xml:space="preserve">fiscalização do contrato contendo todos os registros formais da execução no histórico de gerenciamento do contrato, a exemplo da ordem de serviço, do registro de ocorrências, das alterações e das prorrogações contratuais, elaborando relatório com vistas à </w:t>
      </w:r>
      <w:r>
        <w:t>verificação da necessidade de adequações do contrato para fins de atendimento da finalidade da administração.</w:t>
      </w:r>
    </w:p>
    <w:p w:rsidR="00D808CD" w:rsidRDefault="000256C8" w:rsidP="005D5CCB">
      <w:pPr>
        <w:numPr>
          <w:ilvl w:val="1"/>
          <w:numId w:val="3"/>
        </w:numPr>
        <w:spacing w:after="28"/>
        <w:ind w:left="-284" w:right="-201" w:firstLine="0"/>
      </w:pPr>
      <w:r>
        <w:t xml:space="preserve">O gestor do contrato acompanhará os registros realizados pelos fiscais do contrato, de todas as ocorrências relacionadas à execução do contrato e </w:t>
      </w:r>
      <w:r>
        <w:t>as medidas adotadas, informando, se for o caso, à autoridade superior àquelas que ultrapassarem a sua competência.</w:t>
      </w:r>
    </w:p>
    <w:p w:rsidR="00D808CD" w:rsidRDefault="000256C8" w:rsidP="005D5CCB">
      <w:pPr>
        <w:numPr>
          <w:ilvl w:val="1"/>
          <w:numId w:val="3"/>
        </w:numPr>
        <w:spacing w:after="120"/>
        <w:ind w:left="-284" w:right="-201" w:firstLine="0"/>
      </w:pPr>
      <w:r>
        <w:lastRenderedPageBreak/>
        <w:t>O gestor do contrato acompanhará a manutenção das condições de habilitação da Credenciada, para fins de empenho de despesa e pagamento, e ano</w:t>
      </w:r>
      <w:r>
        <w:t>tará os problemas que obstem o fluxo normal da liquidação e do pagamento da despesa no relatório de riscos eventuais.</w:t>
      </w:r>
    </w:p>
    <w:p w:rsidR="00D808CD" w:rsidRDefault="000256C8" w:rsidP="005D5CCB">
      <w:pPr>
        <w:numPr>
          <w:ilvl w:val="1"/>
          <w:numId w:val="3"/>
        </w:numPr>
        <w:spacing w:after="25"/>
        <w:ind w:left="-284" w:right="-201" w:firstLine="0"/>
      </w:pPr>
      <w:r>
        <w:t>O gestor do contrato emitirá documento comprobatório da avaliação realizada pelos fiscais técnico, administrativo e setorial quanto ao cu</w:t>
      </w:r>
      <w:r>
        <w:t>mprimento de obrigações assumidas pelo Credenciado, com menção ao seu desempenho na execução contratual, baseado nos indicadores objetivamente definidos e aferidos, e a eventuais penalidades aplicadas, devendo constar do cadastro de atesto de cumprimento d</w:t>
      </w:r>
      <w:r>
        <w:t>e obrigações.</w:t>
      </w:r>
    </w:p>
    <w:p w:rsidR="00D808CD" w:rsidRDefault="000256C8" w:rsidP="005D5CCB">
      <w:pPr>
        <w:numPr>
          <w:ilvl w:val="1"/>
          <w:numId w:val="3"/>
        </w:numPr>
        <w:spacing w:after="27"/>
        <w:ind w:left="-284" w:right="-201" w:firstLine="0"/>
      </w:pPr>
      <w:r>
        <w:t>O gestor do contrato tomará providências para a formalização de processo administrativo de responsabilização para fins de aplicação de sanções, a ser conduzido pela comissão de que trata o art. 158 da Lei n</w:t>
      </w:r>
      <w:r>
        <w:rPr>
          <w:vertAlign w:val="superscript"/>
        </w:rPr>
        <w:t xml:space="preserve">o </w:t>
      </w:r>
      <w:r>
        <w:t>14.133, de 2021, ou pelo agente ou</w:t>
      </w:r>
      <w:r>
        <w:t xml:space="preserve"> pelo setor com competência para tal, conforme o caso.</w:t>
      </w:r>
    </w:p>
    <w:p w:rsidR="00D808CD" w:rsidRDefault="000256C8" w:rsidP="005D5CCB">
      <w:pPr>
        <w:numPr>
          <w:ilvl w:val="1"/>
          <w:numId w:val="3"/>
        </w:numPr>
        <w:spacing w:after="35"/>
        <w:ind w:left="-284" w:right="-201" w:firstLine="0"/>
      </w:pPr>
      <w:r>
        <w:t>O gestor do contrato deverá elaborar relatório final com informações sobre a consecução dos objetivos que tenham justificado a contratação e eventuais condutas a serem adotadas para o aprimoramento das</w:t>
      </w:r>
      <w:r>
        <w:t xml:space="preserve"> atividades da Administração.</w:t>
      </w:r>
    </w:p>
    <w:p w:rsidR="00D808CD" w:rsidRDefault="000256C8" w:rsidP="005D5CCB">
      <w:pPr>
        <w:numPr>
          <w:ilvl w:val="1"/>
          <w:numId w:val="3"/>
        </w:numPr>
        <w:spacing w:after="434"/>
        <w:ind w:left="-284" w:right="-201" w:firstLine="0"/>
      </w:pPr>
      <w:r>
        <w:t>O gestor do contrato deverá enviar a documentação pertinente ao setor de contratos para a formalização dos procedimentos de liquidação e pagamento, no valor dimensionado pela fiscalização e gestão nos termos do contrato.</w:t>
      </w:r>
    </w:p>
    <w:p w:rsidR="00D808CD" w:rsidRDefault="000256C8" w:rsidP="005D5CCB">
      <w:pPr>
        <w:numPr>
          <w:ilvl w:val="0"/>
          <w:numId w:val="3"/>
        </w:numPr>
        <w:spacing w:after="170" w:line="259" w:lineRule="auto"/>
        <w:ind w:left="-284" w:right="-201" w:firstLine="0"/>
      </w:pPr>
      <w:r>
        <w:rPr>
          <w:sz w:val="26"/>
        </w:rPr>
        <w:t>CRITÉ</w:t>
      </w:r>
      <w:r>
        <w:rPr>
          <w:sz w:val="26"/>
        </w:rPr>
        <w:t>RIOS DE PAGAMENTO</w:t>
      </w:r>
    </w:p>
    <w:p w:rsidR="00D808CD" w:rsidRDefault="000256C8" w:rsidP="005D5CCB">
      <w:pPr>
        <w:numPr>
          <w:ilvl w:val="1"/>
          <w:numId w:val="3"/>
        </w:numPr>
        <w:spacing w:after="26"/>
        <w:ind w:left="-284" w:right="-201" w:firstLine="0"/>
      </w:pPr>
      <w:r>
        <w:t>A avaliação da execução do objeto será realizada por meio de relatório do fiscal do contrato definido pela Secretaria.</w:t>
      </w:r>
    </w:p>
    <w:p w:rsidR="00D808CD" w:rsidRDefault="000256C8" w:rsidP="005D5CCB">
      <w:pPr>
        <w:numPr>
          <w:ilvl w:val="1"/>
          <w:numId w:val="3"/>
        </w:numPr>
        <w:spacing w:after="28"/>
        <w:ind w:left="-284" w:right="-201" w:firstLine="0"/>
        <w:sectPr w:rsidR="00D808C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8" w:h="16858"/>
          <w:pgMar w:top="1725" w:right="1114" w:bottom="1248" w:left="1700" w:header="67" w:footer="960" w:gutter="0"/>
          <w:cols w:space="720"/>
          <w:titlePg/>
        </w:sectPr>
      </w:pPr>
      <w:r>
        <w:t>Será indicada a retenção ou glosa no pagamento, proporcional à irregularidade verificada, sem prejuízo das sanções cabíveis, caso se constate que a Credenciada:</w:t>
      </w:r>
    </w:p>
    <w:p w:rsidR="00D808CD" w:rsidRDefault="000256C8" w:rsidP="005D5CCB">
      <w:pPr>
        <w:numPr>
          <w:ilvl w:val="0"/>
          <w:numId w:val="6"/>
        </w:numPr>
        <w:spacing w:after="152" w:line="259" w:lineRule="auto"/>
        <w:ind w:left="-284" w:right="-201" w:firstLine="0"/>
      </w:pPr>
      <w:r>
        <w:lastRenderedPageBreak/>
        <w:t>Não produzir os resultados acordados;</w:t>
      </w:r>
    </w:p>
    <w:p w:rsidR="00D808CD" w:rsidRDefault="000256C8" w:rsidP="005D5CCB">
      <w:pPr>
        <w:numPr>
          <w:ilvl w:val="0"/>
          <w:numId w:val="6"/>
        </w:numPr>
        <w:spacing w:after="55"/>
        <w:ind w:left="-284" w:right="-201" w:firstLine="0"/>
      </w:pPr>
      <w:r>
        <w:t>deixar de executar, ou não executar com a qualidade mínima exigida as atividades Credenciadas; ou</w:t>
      </w:r>
    </w:p>
    <w:p w:rsidR="00D808CD" w:rsidRDefault="000256C8" w:rsidP="005D5CCB">
      <w:pPr>
        <w:numPr>
          <w:ilvl w:val="0"/>
          <w:numId w:val="6"/>
        </w:numPr>
        <w:ind w:left="-284" w:right="-201" w:firstLine="0"/>
      </w:pPr>
      <w:r>
        <w:t>deixar de utilizar materiais e recursos humanos exigidos para a execução do serviço, ou utilizá-los com qualidade ou quantidade inferior à demandada.</w:t>
      </w:r>
    </w:p>
    <w:p w:rsidR="00D808CD" w:rsidRDefault="000256C8" w:rsidP="005D5CCB">
      <w:pPr>
        <w:numPr>
          <w:ilvl w:val="1"/>
          <w:numId w:val="7"/>
        </w:numPr>
        <w:ind w:left="-284" w:right="-201" w:firstLine="0"/>
      </w:pPr>
      <w:r>
        <w:t>A utiliz</w:t>
      </w:r>
      <w:r>
        <w:t>ação do IMR não impede a aplicação concomitante de outros mecanismos para a avaliação da prestação dos serviços.</w:t>
      </w:r>
    </w:p>
    <w:p w:rsidR="00D808CD" w:rsidRDefault="000256C8" w:rsidP="005D5CCB">
      <w:pPr>
        <w:numPr>
          <w:ilvl w:val="1"/>
          <w:numId w:val="7"/>
        </w:numPr>
        <w:spacing w:after="88"/>
        <w:ind w:left="-284" w:right="-201" w:firstLine="0"/>
      </w:pPr>
      <w:r>
        <w:t>A aferição da execução contratual para fins de pagamento considerará os se</w:t>
      </w:r>
      <w:r w:rsidR="0034381E">
        <w:t>g</w:t>
      </w:r>
      <w:r>
        <w:t>u</w:t>
      </w:r>
      <w:r w:rsidR="0034381E">
        <w:t>int</w:t>
      </w:r>
      <w:r>
        <w:t>es critérios:</w:t>
      </w:r>
    </w:p>
    <w:p w:rsidR="00D808CD" w:rsidRDefault="000256C8" w:rsidP="005D5CCB">
      <w:pPr>
        <w:ind w:left="-284" w:right="-201" w:firstLine="0"/>
      </w:pPr>
      <w:r>
        <w:t xml:space="preserve">a) </w:t>
      </w:r>
      <w:r>
        <w:tab/>
        <w:t>A efetiva prestação do serviço deverá ser devid</w:t>
      </w:r>
      <w:r>
        <w:t>amente avaliada por relatório técnico produzido pelo fiscal do contrato.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Do recebimento</w:t>
      </w:r>
    </w:p>
    <w:p w:rsidR="00D808CD" w:rsidRDefault="000256C8" w:rsidP="005D5CCB">
      <w:pPr>
        <w:spacing w:after="27"/>
        <w:ind w:left="-284" w:right="-201" w:firstLine="0"/>
      </w:pPr>
      <w:r>
        <w:t>7.5. Os serviços serão recebidos pelos fiscais técnico, mediante termos detalhados, quando verificado o cumprimento das exigências de caráter técnico e administrativo. (</w:t>
      </w:r>
      <w:r>
        <w:rPr>
          <w:u w:val="single" w:color="000000"/>
        </w:rPr>
        <w:t>Art. 140.</w:t>
      </w:r>
    </w:p>
    <w:p w:rsidR="00D808CD" w:rsidRDefault="000256C8" w:rsidP="005D5CCB">
      <w:pPr>
        <w:spacing w:after="0" w:line="259" w:lineRule="auto"/>
        <w:ind w:left="-284" w:right="-201" w:firstLine="0"/>
        <w:jc w:val="left"/>
      </w:pPr>
      <w:r>
        <w:rPr>
          <w:u w:val="single" w:color="000000"/>
        </w:rPr>
        <w:t xml:space="preserve">1. </w:t>
      </w:r>
      <w:proofErr w:type="gramStart"/>
      <w:r>
        <w:rPr>
          <w:u w:val="single" w:color="000000"/>
        </w:rPr>
        <w:t>a .</w:t>
      </w:r>
      <w:proofErr w:type="gramEnd"/>
      <w:r>
        <w:rPr>
          <w:u w:val="single" w:color="000000"/>
        </w:rPr>
        <w:t xml:space="preserve"> da Lei n</w:t>
      </w:r>
      <w:r>
        <w:rPr>
          <w:u w:val="single" w:color="000000"/>
          <w:vertAlign w:val="superscript"/>
        </w:rPr>
        <w:t xml:space="preserve">o </w:t>
      </w:r>
      <w:r>
        <w:rPr>
          <w:u w:val="single" w:color="000000"/>
        </w:rPr>
        <w:t>14.133</w:t>
      </w:r>
      <w:r>
        <w:t>).</w:t>
      </w:r>
    </w:p>
    <w:p w:rsidR="00D808CD" w:rsidRDefault="000256C8" w:rsidP="005D5CCB">
      <w:pPr>
        <w:ind w:left="-284" w:right="-201" w:firstLine="0"/>
      </w:pPr>
      <w:r>
        <w:t>7.6. O prazo da disposição acima será contado do r</w:t>
      </w:r>
      <w:r>
        <w:t>ecebimento de comunicação de cobrança oriunda do Credenciado com a comprovação da prestação dos serviços a que se refere a parcela a ser paga.</w:t>
      </w:r>
    </w:p>
    <w:p w:rsidR="00D808CD" w:rsidRDefault="000256C8" w:rsidP="005D5CCB">
      <w:pPr>
        <w:spacing w:after="28"/>
        <w:ind w:left="-284" w:right="-201" w:firstLine="0"/>
      </w:pPr>
      <w:r>
        <w:t>7.7. O fiscal técnico do contrato realizará o recebimento provisório do objeto do contrato mediante termo detalhado que comprove o cumprimento das exigências de caráter técnico.</w:t>
      </w:r>
    </w:p>
    <w:p w:rsidR="00D808CD" w:rsidRDefault="000256C8" w:rsidP="005D5CCB">
      <w:pPr>
        <w:spacing w:after="92" w:line="259" w:lineRule="auto"/>
        <w:ind w:left="-284" w:right="-201" w:firstLine="0"/>
      </w:pPr>
      <w:r>
        <w:rPr>
          <w:sz w:val="26"/>
        </w:rPr>
        <w:t>7.8. Para efeito de recebimento dos serviços prestados:</w:t>
      </w:r>
    </w:p>
    <w:p w:rsidR="00D808CD" w:rsidRDefault="000256C8" w:rsidP="005D5CCB">
      <w:pPr>
        <w:ind w:left="-284" w:right="-201" w:firstLine="0"/>
      </w:pPr>
      <w:r>
        <w:t>7.8.1 O fiscal técnico</w:t>
      </w:r>
      <w:r>
        <w:t xml:space="preserve"> do contrato deverá apurar o resultado das avaliações da execução do objeto e, se for o caso, a análise do desempenho e qualidade da prestação dos serviços realizados em consonância com os indicadores previstos no ato convocatório, que poderá resultar no r</w:t>
      </w:r>
      <w:r>
        <w:t>edimensionamento de valores a serem pagos à Credenciada, registrando em relatório a ser encaminhado ao gestor do contrato;</w:t>
      </w:r>
    </w:p>
    <w:p w:rsidR="00D808CD" w:rsidRDefault="000256C8" w:rsidP="005D5CCB">
      <w:pPr>
        <w:ind w:left="-284" w:right="-201" w:firstLine="0"/>
      </w:pPr>
      <w:r>
        <w:t xml:space="preserve">7.9. Será considerado como ocorrido o recebimento provisório com a entrega do termo detalhado ou, em havendo mais de um a ser feito, </w:t>
      </w:r>
      <w:r>
        <w:t>com a entrega do último;</w:t>
      </w:r>
    </w:p>
    <w:p w:rsidR="00D808CD" w:rsidRDefault="000256C8" w:rsidP="005D5CCB">
      <w:pPr>
        <w:spacing w:after="48"/>
        <w:ind w:left="-284" w:right="-201" w:firstLine="0"/>
      </w:pPr>
      <w:r>
        <w:t>7.10. A fiscalização não efetuará o ateste da medição de serviços até que sejam sanadas todas as eventuais pendências que possam vir a ser apontadas como falha na prestação do serviço (</w:t>
      </w:r>
      <w:r>
        <w:rPr>
          <w:u w:val="single" w:color="000000"/>
        </w:rPr>
        <w:t>Art. 119 c/c art. 140 da Lei n</w:t>
      </w:r>
      <w:r>
        <w:rPr>
          <w:u w:val="single" w:color="000000"/>
          <w:vertAlign w:val="superscript"/>
        </w:rPr>
        <w:t xml:space="preserve">o </w:t>
      </w:r>
      <w:r>
        <w:rPr>
          <w:u w:val="single" w:color="000000"/>
        </w:rPr>
        <w:t>14.133,</w:t>
      </w:r>
      <w:r>
        <w:t xml:space="preserve"> </w:t>
      </w:r>
      <w:r>
        <w:rPr>
          <w:u w:val="single" w:color="000000"/>
        </w:rPr>
        <w:t>de 202</w:t>
      </w:r>
      <w:r>
        <w:rPr>
          <w:u w:val="single" w:color="000000"/>
        </w:rPr>
        <w:t>1</w:t>
      </w:r>
      <w:r>
        <w:t>);</w:t>
      </w:r>
    </w:p>
    <w:p w:rsidR="00D808CD" w:rsidRDefault="000256C8" w:rsidP="005D5CCB">
      <w:pPr>
        <w:spacing w:after="92" w:line="259" w:lineRule="auto"/>
        <w:ind w:left="-284" w:right="-201" w:firstLine="0"/>
        <w:jc w:val="right"/>
      </w:pPr>
      <w:r>
        <w:t>7.11. Os serviços poderão ser rejeitados, no todo ou em parte, quando em desacordo</w:t>
      </w:r>
    </w:p>
    <w:p w:rsidR="00D808CD" w:rsidRDefault="000256C8" w:rsidP="005D5CCB">
      <w:pPr>
        <w:ind w:left="-284" w:right="-201" w:firstLine="0"/>
      </w:pPr>
      <w:r>
        <w:t>com as especificações constantes neste Termo de Referência e na proposta, sem prejuízo da aplicação das penalidades. Quando a fiscalização for exercida por um ú</w:t>
      </w:r>
      <w:r w:rsidR="0034381E">
        <w:t>ni</w:t>
      </w:r>
      <w:r>
        <w:t>co servi</w:t>
      </w:r>
      <w:r>
        <w:t xml:space="preserve">dor, o Termo Detalhado deverá conter o registro, a análise e a conclusão acerca das ocorrências na execução do contrato, em </w:t>
      </w:r>
      <w:r>
        <w:lastRenderedPageBreak/>
        <w:t>relação à fiscalização técnica e administrativa e demais documentos que julgar necessários, devendo encaminhá-los ao gestor do contr</w:t>
      </w:r>
      <w:r>
        <w:t>ato para recebimento definitivo;</w:t>
      </w:r>
    </w:p>
    <w:p w:rsidR="00D808CD" w:rsidRDefault="000256C8" w:rsidP="005D5CCB">
      <w:pPr>
        <w:ind w:left="-284" w:right="-201" w:firstLine="0"/>
      </w:pPr>
      <w:r>
        <w:t xml:space="preserve">7.12. No caso de controvérsia sobre a execução do objeto, quanto à dimensão, qualidade e quantidade, deverá ser observado o teor do </w:t>
      </w:r>
      <w:r>
        <w:rPr>
          <w:u w:val="single" w:color="000000"/>
        </w:rPr>
        <w:t>art. 143 da Lei n</w:t>
      </w:r>
      <w:r>
        <w:rPr>
          <w:u w:val="single" w:color="000000"/>
          <w:vertAlign w:val="superscript"/>
        </w:rPr>
        <w:t xml:space="preserve">o </w:t>
      </w:r>
      <w:r>
        <w:rPr>
          <w:u w:val="single" w:color="000000"/>
        </w:rPr>
        <w:t xml:space="preserve">14.133 de 2021 </w:t>
      </w:r>
      <w:r>
        <w:rPr>
          <w:noProof/>
        </w:rPr>
        <w:drawing>
          <wp:inline distT="0" distB="0" distL="0" distR="0">
            <wp:extent cx="30493" cy="30480"/>
            <wp:effectExtent l="0" t="0" r="0" b="0"/>
            <wp:docPr id="43680" name="Picture 43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" name="Picture 4368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3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comunicando-se à empresa para emissão de Nota Fiscal no </w:t>
      </w:r>
      <w:r>
        <w:t xml:space="preserve">que </w:t>
      </w:r>
      <w:proofErr w:type="spellStart"/>
      <w:r>
        <w:t>pertine</w:t>
      </w:r>
      <w:proofErr w:type="spellEnd"/>
      <w:r>
        <w:t xml:space="preserve"> à parcela incontroversa da execução do objeto, para efeito de liquidação e pagamento;</w:t>
      </w:r>
    </w:p>
    <w:p w:rsidR="00D808CD" w:rsidRDefault="000256C8" w:rsidP="005D5CCB">
      <w:pPr>
        <w:spacing w:after="29"/>
        <w:ind w:left="-284" w:right="-201" w:firstLine="0"/>
      </w:pPr>
      <w:r>
        <w:t>7.13. Nenhum prazo de recebimento ocorrerá enquanto pendente a solução, pelo Credenciado, de inconsistências verificadas na execução do objeto ou no instrumento de cobrança;</w:t>
      </w:r>
    </w:p>
    <w:p w:rsidR="00D808CD" w:rsidRDefault="000256C8" w:rsidP="005D5CCB">
      <w:pPr>
        <w:ind w:left="-284" w:right="-201" w:firstLine="0"/>
      </w:pPr>
      <w:r>
        <w:t>7.14. O recebimento provisório ou definitivo não excluirá a responsabilidade civil</w:t>
      </w:r>
      <w:r>
        <w:t xml:space="preserve"> pela solidez e pela segurança do serviço nem a responsabilidade ético-profissional pela perfeita execução do contrato.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Liquidação</w:t>
      </w:r>
    </w:p>
    <w:p w:rsidR="00D808CD" w:rsidRDefault="000256C8" w:rsidP="005D5CCB">
      <w:pPr>
        <w:ind w:left="-284" w:right="-201" w:firstLine="0"/>
      </w:pPr>
      <w:r>
        <w:t>7.15. Recebida a Nota Fiscal ou documento de cobrança equivalente, correrá o prazo de vinte dias úteis para fins de liquidaç</w:t>
      </w:r>
      <w:r>
        <w:t>ão;</w:t>
      </w:r>
    </w:p>
    <w:p w:rsidR="00D808CD" w:rsidRDefault="000256C8" w:rsidP="005D5CCB">
      <w:pPr>
        <w:ind w:left="-284" w:right="-201" w:firstLine="0"/>
      </w:pPr>
      <w:r>
        <w:t xml:space="preserve">7.16. O prazo de que trata o item anterior será reduzido à metade, mantendo-se a possibilidade de prorrogação, nos casos de contratações decorrentes de despesas cujos valores não ultrapassem o limite de que trata o </w:t>
      </w:r>
      <w:r>
        <w:rPr>
          <w:u w:val="single" w:color="000000"/>
        </w:rPr>
        <w:t>inciso II do art. 75 da Lei n</w:t>
      </w:r>
      <w:r>
        <w:rPr>
          <w:u w:val="single" w:color="000000"/>
          <w:vertAlign w:val="superscript"/>
        </w:rPr>
        <w:t xml:space="preserve">o </w:t>
      </w:r>
      <w:r>
        <w:rPr>
          <w:u w:val="single" w:color="000000"/>
        </w:rPr>
        <w:t>14.133</w:t>
      </w:r>
      <w:r>
        <w:rPr>
          <w:u w:val="single" w:color="000000"/>
        </w:rPr>
        <w:t xml:space="preserve"> de 2021</w:t>
      </w:r>
      <w:r>
        <w:t>;</w:t>
      </w:r>
    </w:p>
    <w:p w:rsidR="00D808CD" w:rsidRDefault="000256C8" w:rsidP="005D5CCB">
      <w:pPr>
        <w:ind w:left="-284" w:right="-201" w:firstLine="0"/>
      </w:pPr>
      <w:r>
        <w:t>7.17. Para fins de liquidação, o setor competente deve verificar se a Nota Fiscal ou Fatura apresentada expressa os elementos necessá</w:t>
      </w:r>
      <w:r w:rsidR="0034381E">
        <w:t>ri</w:t>
      </w:r>
      <w:r>
        <w:t>os e essenciais do documento, abaixo descritos:</w:t>
      </w:r>
    </w:p>
    <w:p w:rsidR="00D808CD" w:rsidRDefault="000256C8" w:rsidP="005D5CCB">
      <w:pPr>
        <w:numPr>
          <w:ilvl w:val="2"/>
          <w:numId w:val="8"/>
        </w:numPr>
        <w:spacing w:after="126" w:line="259" w:lineRule="auto"/>
        <w:ind w:left="-284" w:right="-201" w:firstLine="0"/>
      </w:pPr>
      <w:r>
        <w:t>o prazo de validade;</w:t>
      </w:r>
    </w:p>
    <w:p w:rsidR="00D808CD" w:rsidRDefault="000256C8" w:rsidP="005D5CCB">
      <w:pPr>
        <w:numPr>
          <w:ilvl w:val="2"/>
          <w:numId w:val="8"/>
        </w:numPr>
        <w:spacing w:after="126" w:line="259" w:lineRule="auto"/>
        <w:ind w:left="-284" w:right="-201" w:firstLine="0"/>
      </w:pPr>
      <w:r>
        <w:t>a data da emissão;</w:t>
      </w:r>
    </w:p>
    <w:p w:rsidR="00D808CD" w:rsidRDefault="000256C8" w:rsidP="005D5CCB">
      <w:pPr>
        <w:numPr>
          <w:ilvl w:val="2"/>
          <w:numId w:val="8"/>
        </w:numPr>
        <w:spacing w:after="126" w:line="259" w:lineRule="auto"/>
        <w:ind w:left="-284" w:right="-201" w:firstLine="0"/>
      </w:pPr>
      <w:r>
        <w:t>os dados do contrato e d</w:t>
      </w:r>
      <w:r>
        <w:t>o órgão contratante;</w:t>
      </w:r>
    </w:p>
    <w:p w:rsidR="00D808CD" w:rsidRDefault="000256C8" w:rsidP="005D5CCB">
      <w:pPr>
        <w:numPr>
          <w:ilvl w:val="2"/>
          <w:numId w:val="8"/>
        </w:numPr>
        <w:spacing w:after="126" w:line="259" w:lineRule="auto"/>
        <w:ind w:left="-284" w:right="-201" w:firstLine="0"/>
      </w:pPr>
      <w:r>
        <w:t>o período respectivo de execução do contrato;</w:t>
      </w:r>
    </w:p>
    <w:p w:rsidR="00D808CD" w:rsidRDefault="000256C8" w:rsidP="005D5CCB">
      <w:pPr>
        <w:numPr>
          <w:ilvl w:val="2"/>
          <w:numId w:val="8"/>
        </w:numPr>
        <w:spacing w:after="126" w:line="259" w:lineRule="auto"/>
        <w:ind w:left="-284" w:right="-201" w:firstLine="0"/>
      </w:pPr>
      <w:r>
        <w:t>o valor a pagar; e</w:t>
      </w:r>
    </w:p>
    <w:p w:rsidR="00D808CD" w:rsidRDefault="000256C8" w:rsidP="005D5CCB">
      <w:pPr>
        <w:spacing w:after="126" w:line="259" w:lineRule="auto"/>
        <w:ind w:left="-284" w:right="-201" w:firstLine="0"/>
      </w:pPr>
      <w:r>
        <w:t>Í) eventual destaque do valor de retenções tributárias cabíveis.</w:t>
      </w:r>
    </w:p>
    <w:p w:rsidR="00D808CD" w:rsidRDefault="000256C8" w:rsidP="005D5CCB">
      <w:pPr>
        <w:spacing w:after="103"/>
        <w:ind w:left="-284" w:right="-201" w:firstLine="0"/>
      </w:pPr>
      <w:r>
        <w:t>7.18. Havendo erro na apresentação da Nota Fiscal/Fatura, ou circunstância que impeça a liquidação da des</w:t>
      </w:r>
      <w:r>
        <w:t>pesa, esta ficará sobrestada até que o Credenciado providencie as medidas saneadoras, reiniciando-se o prazo após a comprovação da regularização da situação, sem ônus à contratante;</w:t>
      </w:r>
    </w:p>
    <w:p w:rsidR="00D808CD" w:rsidRDefault="000256C8" w:rsidP="005D5CCB">
      <w:pPr>
        <w:ind w:left="-284" w:right="-201" w:firstLine="0"/>
      </w:pPr>
      <w:r>
        <w:t>7.19. A Nota Fiscal ou Fatura deverá ser obrigatoriamente acompanhada da c</w:t>
      </w:r>
      <w:r>
        <w:t xml:space="preserve">omprovação da regularidade fiscal, constatada mediante consulta aos sítios eletrônicos oficiais ou à documentação mencionada no </w:t>
      </w:r>
      <w:r>
        <w:rPr>
          <w:u w:val="single" w:color="000000"/>
        </w:rPr>
        <w:t>art. 68 da Lei n</w:t>
      </w:r>
      <w:r>
        <w:rPr>
          <w:u w:val="single" w:color="000000"/>
          <w:vertAlign w:val="superscript"/>
        </w:rPr>
        <w:t>o</w:t>
      </w:r>
      <w:r>
        <w:rPr>
          <w:vertAlign w:val="superscript"/>
        </w:rPr>
        <w:t xml:space="preserve"> </w:t>
      </w:r>
      <w:r>
        <w:t>14.133/2021.</w:t>
      </w:r>
    </w:p>
    <w:p w:rsidR="00D808CD" w:rsidRDefault="000256C8" w:rsidP="005D5CCB">
      <w:pPr>
        <w:spacing w:after="113" w:line="259" w:lineRule="auto"/>
        <w:ind w:left="-284" w:right="-201" w:firstLine="0"/>
      </w:pPr>
      <w:r>
        <w:t>7.20. A Administração deverá realizar consulta aos sítios eletrônicos oficiais para:</w:t>
      </w:r>
    </w:p>
    <w:p w:rsidR="00D808CD" w:rsidRDefault="000256C8" w:rsidP="005D5CCB">
      <w:pPr>
        <w:numPr>
          <w:ilvl w:val="2"/>
          <w:numId w:val="11"/>
        </w:numPr>
        <w:spacing w:after="97" w:line="259" w:lineRule="auto"/>
        <w:ind w:left="-284" w:right="-201" w:firstLine="0"/>
      </w:pPr>
      <w:r>
        <w:t>Verificar a manutenção das condições de habilitação exigidas no edital;</w:t>
      </w:r>
    </w:p>
    <w:p w:rsidR="00D808CD" w:rsidRDefault="000256C8" w:rsidP="005D5CCB">
      <w:pPr>
        <w:numPr>
          <w:ilvl w:val="2"/>
          <w:numId w:val="11"/>
        </w:numPr>
        <w:ind w:left="-284" w:right="-201" w:firstLine="0"/>
      </w:pPr>
      <w:r>
        <w:t>Identificar possível razão que impeça a participação em licitação, no âmbito do órgão ou entidade, proibição de contratar com o Poder Público, bem como ocorrências impeditivas indireta</w:t>
      </w:r>
      <w:r>
        <w:t>s;</w:t>
      </w:r>
    </w:p>
    <w:p w:rsidR="00D808CD" w:rsidRDefault="000256C8" w:rsidP="005D5CCB">
      <w:pPr>
        <w:ind w:left="-284" w:right="-201" w:firstLine="0"/>
      </w:pPr>
      <w:r>
        <w:lastRenderedPageBreak/>
        <w:t>7.21. Constatando-se, a situação de irregularidade do Credenciado, será providenciada sua notificação, por escrito, para que, no prazo de 5 (cinco) dias úteis, regularize sua situação ou, no mesmo prazo, apresente sua defesa. O prazo poderá ser prorroga</w:t>
      </w:r>
      <w:r>
        <w:t>do uma vez, por igual período, a critério do contratante;</w:t>
      </w:r>
    </w:p>
    <w:p w:rsidR="00D808CD" w:rsidRDefault="000256C8" w:rsidP="005D5CCB">
      <w:pPr>
        <w:ind w:left="-284" w:right="-201" w:firstLine="0"/>
      </w:pPr>
      <w:r>
        <w:t>7.22. Não havendo regularização ou sendo a defesa considerada improcedente, o contratante deverá comunicar aos órgãos responsáveis pela fiscalização da regularidade fiscal quanto à inadimplência do Credenciado, bem como quanto à existência de pagamento a s</w:t>
      </w:r>
      <w:r>
        <w:t>er efetuado, para que sejam acionados os meios pertinentes e necessários para garantir o recebimento de seus créditos;</w:t>
      </w:r>
    </w:p>
    <w:p w:rsidR="00D808CD" w:rsidRDefault="000256C8" w:rsidP="005D5CCB">
      <w:pPr>
        <w:ind w:left="-284" w:right="-201" w:firstLine="0"/>
      </w:pPr>
      <w:r>
        <w:t>7.23. Persist</w:t>
      </w:r>
      <w:r w:rsidR="0034381E">
        <w:t>in</w:t>
      </w:r>
      <w:r>
        <w:t>do a irregularidade, o contratante deverá adotar as medidas necessá</w:t>
      </w:r>
      <w:r w:rsidR="0034381E">
        <w:t>ri</w:t>
      </w:r>
      <w:r>
        <w:t>as à rescisão contratual nos autos do processo administ</w:t>
      </w:r>
      <w:r>
        <w:t>rativo correspondente, assegurada ao</w:t>
      </w:r>
    </w:p>
    <w:p w:rsidR="00D808CD" w:rsidRDefault="000256C8" w:rsidP="005D5CCB">
      <w:pPr>
        <w:spacing w:after="145" w:line="259" w:lineRule="auto"/>
        <w:ind w:left="-284" w:right="-201" w:firstLine="0"/>
      </w:pPr>
      <w:r>
        <w:t>Credenciado a ampla defesa;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7.23.1. Havendo a efetiva execução do objeto, os pagamentos serão realizados normalmente, até que se decida pela rescisão do contrato, caso o Credenciado não regularize sua situação.</w:t>
      </w:r>
    </w:p>
    <w:p w:rsidR="00D808CD" w:rsidRDefault="000256C8" w:rsidP="005D5CCB">
      <w:pPr>
        <w:spacing w:after="91" w:line="259" w:lineRule="auto"/>
        <w:ind w:left="-284" w:right="-201" w:firstLine="0"/>
      </w:pPr>
      <w:r>
        <w:rPr>
          <w:sz w:val="26"/>
        </w:rPr>
        <w:t>Do Prazo</w:t>
      </w:r>
      <w:r>
        <w:rPr>
          <w:sz w:val="26"/>
        </w:rPr>
        <w:t xml:space="preserve"> para Pagamento</w:t>
      </w:r>
    </w:p>
    <w:p w:rsidR="00D808CD" w:rsidRDefault="000256C8" w:rsidP="005D5CCB">
      <w:pPr>
        <w:ind w:left="-284" w:right="-201" w:firstLine="0"/>
      </w:pPr>
      <w:r>
        <w:t>7.24. O pagamento será efetuado no prazo máximo de até 15 (quinze) dias úteis, contados da finalização da liquidação da despesa;</w:t>
      </w:r>
    </w:p>
    <w:p w:rsidR="00D808CD" w:rsidRDefault="000256C8" w:rsidP="005D5CCB">
      <w:pPr>
        <w:ind w:left="-284" w:right="-201" w:firstLine="0"/>
      </w:pPr>
      <w:r>
        <w:t>7.25. No caso de atraso pelo Contratante, os valores devidos ao Credenciado serão atualizados monetariamente en</w:t>
      </w:r>
      <w:r>
        <w:t>tre o termo final do prazo de pagamento até a data de sua efetiva realização, mediante aplicação do índice IPCA de correção monetária.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Da Forma de pagamento</w:t>
      </w:r>
    </w:p>
    <w:p w:rsidR="00D808CD" w:rsidRDefault="000256C8" w:rsidP="005D5CCB">
      <w:pPr>
        <w:ind w:left="-284" w:right="-201" w:firstLine="0"/>
      </w:pPr>
      <w:r>
        <w:t xml:space="preserve">7.26. O pagamento será realizado através de ordem bancária, para crédito em banco, agência e conta </w:t>
      </w:r>
      <w:r>
        <w:t>corrente indicados pelo Credenciado.</w:t>
      </w:r>
    </w:p>
    <w:p w:rsidR="00D808CD" w:rsidRDefault="000256C8" w:rsidP="005D5CCB">
      <w:pPr>
        <w:spacing w:after="58"/>
        <w:ind w:left="-284" w:right="-201" w:firstLine="0"/>
      </w:pPr>
      <w:r>
        <w:t>7</w:t>
      </w:r>
      <w:r>
        <w:t>.27. Será considerada datado pagamento o dia em que constar como emitida a ordem bancária para pagamento.</w:t>
      </w:r>
    </w:p>
    <w:p w:rsidR="00D808CD" w:rsidRDefault="000256C8" w:rsidP="005D5CCB">
      <w:pPr>
        <w:spacing w:after="67"/>
        <w:ind w:left="-284" w:right="-201" w:firstLine="0"/>
      </w:pPr>
      <w:r>
        <w:t>7.28. Quando do pagamento, será efetuada a retenção tributária prevista na legislação aplicável.</w:t>
      </w:r>
    </w:p>
    <w:p w:rsidR="00D808CD" w:rsidRDefault="000256C8" w:rsidP="005D5CCB">
      <w:pPr>
        <w:spacing w:after="29"/>
        <w:ind w:left="-284" w:right="-201" w:firstLine="0"/>
      </w:pPr>
      <w:r>
        <w:t>7.28.1 Independentemente do percentual de tributo inserido na planilha, quando houver, serão retidos na fonte, quando da realização do pagamento, os percentuai</w:t>
      </w:r>
      <w:r>
        <w:t>s estabelecidos na legislação vigente.</w:t>
      </w:r>
    </w:p>
    <w:p w:rsidR="00D808CD" w:rsidRDefault="000256C8" w:rsidP="005D5CCB">
      <w:pPr>
        <w:spacing w:after="445"/>
        <w:ind w:left="-284" w:right="-201" w:firstLine="0"/>
      </w:pPr>
      <w:r>
        <w:t xml:space="preserve">7.29. O Credenciado regularmente optante pelo Simples Nacional, nos termos da </w:t>
      </w:r>
      <w:r>
        <w:rPr>
          <w:noProof/>
        </w:rPr>
        <w:drawing>
          <wp:inline distT="0" distB="0" distL="0" distR="0">
            <wp:extent cx="207348" cy="134112"/>
            <wp:effectExtent l="0" t="0" r="0" b="0"/>
            <wp:docPr id="113090" name="Picture 113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0" name="Picture 11309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734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Complementar n</w:t>
      </w:r>
      <w:r>
        <w:rPr>
          <w:u w:val="single" w:color="000000"/>
          <w:vertAlign w:val="superscript"/>
        </w:rPr>
        <w:t xml:space="preserve">o </w:t>
      </w:r>
      <w:r>
        <w:rPr>
          <w:u w:val="single" w:color="000000"/>
        </w:rPr>
        <w:t>123. de 2006</w:t>
      </w:r>
      <w:r>
        <w:t>, não sofrerá a retenção tributária quanto aos impostos e contribuições abrangidos por aquele regime. No entan</w:t>
      </w:r>
      <w:r>
        <w:t>to, o pagamento ficará condicionado à apresentação de comprovação, por meio de documento oficial, de que faz jus ao tratamento tributário favorecido previsto na referida Lei Complementar.</w:t>
      </w:r>
    </w:p>
    <w:p w:rsidR="00D808CD" w:rsidRDefault="000256C8" w:rsidP="005D5CCB">
      <w:pPr>
        <w:spacing w:after="40" w:line="329" w:lineRule="auto"/>
        <w:ind w:left="-284" w:right="-201" w:firstLine="0"/>
      </w:pPr>
      <w:r>
        <w:rPr>
          <w:sz w:val="26"/>
        </w:rPr>
        <w:lastRenderedPageBreak/>
        <w:t>8. FORMA E CRITÉRIOS DE SELEÇÃO DO FORNECEDOR E REGIME DE EXECUÇÃO</w:t>
      </w:r>
    </w:p>
    <w:p w:rsidR="00D808CD" w:rsidRDefault="000256C8" w:rsidP="005D5CCB">
      <w:pPr>
        <w:spacing w:after="102" w:line="259" w:lineRule="auto"/>
        <w:ind w:left="-284" w:right="-201" w:firstLine="0"/>
      </w:pPr>
      <w:r>
        <w:rPr>
          <w:sz w:val="26"/>
        </w:rPr>
        <w:t>F</w:t>
      </w:r>
      <w:r>
        <w:rPr>
          <w:sz w:val="26"/>
        </w:rPr>
        <w:t>orma de seleção e critério de julgamento da proposta</w:t>
      </w:r>
    </w:p>
    <w:p w:rsidR="00D808CD" w:rsidRDefault="000256C8" w:rsidP="00EF7E7B">
      <w:pPr>
        <w:spacing w:after="105" w:line="259" w:lineRule="auto"/>
        <w:ind w:left="-284" w:right="-201" w:firstLine="0"/>
      </w:pPr>
      <w:r>
        <w:t>8.1. O fornecedor será selecionado por meio da realização de procedimento de</w:t>
      </w:r>
      <w:r w:rsidR="00EF7E7B">
        <w:t xml:space="preserve"> </w:t>
      </w:r>
      <w:r>
        <w:t>CREDENCIAMENTO</w:t>
      </w:r>
      <w:r>
        <w:t>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Exigências de habilitação</w:t>
      </w:r>
    </w:p>
    <w:p w:rsidR="00D808CD" w:rsidRDefault="000256C8" w:rsidP="005D5CCB">
      <w:pPr>
        <w:spacing w:after="135" w:line="259" w:lineRule="auto"/>
        <w:ind w:left="-284" w:right="-201" w:firstLine="0"/>
      </w:pPr>
      <w:r>
        <w:t>8.2. Para fins de habilitação, deverá o licitante comprovar os seguintes requisitos:</w:t>
      </w:r>
    </w:p>
    <w:p w:rsidR="00D808CD" w:rsidRDefault="000256C8" w:rsidP="005D5CCB">
      <w:pPr>
        <w:spacing w:after="185" w:line="259" w:lineRule="auto"/>
        <w:ind w:left="-284" w:right="-201" w:firstLine="0"/>
      </w:pPr>
      <w:r>
        <w:rPr>
          <w:sz w:val="26"/>
        </w:rPr>
        <w:t>Habilitação jurídica</w:t>
      </w:r>
    </w:p>
    <w:p w:rsidR="00D808CD" w:rsidRDefault="000256C8" w:rsidP="005D5CCB">
      <w:pPr>
        <w:tabs>
          <w:tab w:val="center" w:pos="994"/>
          <w:tab w:val="center" w:pos="4005"/>
        </w:tabs>
        <w:spacing w:after="192" w:line="259" w:lineRule="auto"/>
        <w:ind w:left="-284" w:right="-201" w:firstLine="0"/>
        <w:jc w:val="left"/>
      </w:pPr>
      <w:r>
        <w:tab/>
        <w:t>8.3.</w:t>
      </w:r>
      <w:r>
        <w:tab/>
        <w:t>Habilitação Jurídica, conforme o caso consistirá em:</w:t>
      </w:r>
    </w:p>
    <w:p w:rsidR="00D808CD" w:rsidRDefault="000256C8" w:rsidP="005D5CCB">
      <w:pPr>
        <w:numPr>
          <w:ilvl w:val="2"/>
          <w:numId w:val="9"/>
        </w:numPr>
        <w:spacing w:after="194" w:line="259" w:lineRule="auto"/>
        <w:ind w:left="-284" w:right="-201" w:firstLine="0"/>
      </w:pPr>
      <w:r>
        <w:t>Registro comercial, no caso de empresa individual;</w:t>
      </w:r>
    </w:p>
    <w:p w:rsidR="00D808CD" w:rsidRDefault="000256C8" w:rsidP="005D5CCB">
      <w:pPr>
        <w:numPr>
          <w:ilvl w:val="2"/>
          <w:numId w:val="9"/>
        </w:numPr>
        <w:spacing w:after="91"/>
        <w:ind w:left="-284" w:right="-201" w:firstLine="0"/>
      </w:pPr>
      <w:r>
        <w:t>Ato constitutivo, estatuto ou contrato s</w:t>
      </w:r>
      <w:r>
        <w:t>ocial em vigor, devidamente registrado, em se tratando de sociedades comerciais e, no caso de sociedades por ações, acompanhado de documentos de eleição de seus administradores;</w:t>
      </w:r>
    </w:p>
    <w:p w:rsidR="00D808CD" w:rsidRDefault="000256C8" w:rsidP="005D5CCB">
      <w:pPr>
        <w:numPr>
          <w:ilvl w:val="2"/>
          <w:numId w:val="9"/>
        </w:numPr>
        <w:spacing w:after="82"/>
        <w:ind w:left="-284" w:right="-201" w:firstLine="0"/>
      </w:pPr>
      <w:r>
        <w:t>Inscrição do ato constitutivo, no caso de sociedades civis, acompanhada de pro</w:t>
      </w:r>
      <w:r>
        <w:t>va de diretoria em exercício;</w:t>
      </w:r>
    </w:p>
    <w:p w:rsidR="00D808CD" w:rsidRDefault="000256C8" w:rsidP="005D5CCB">
      <w:pPr>
        <w:numPr>
          <w:ilvl w:val="2"/>
          <w:numId w:val="9"/>
        </w:numPr>
        <w:ind w:left="-284" w:right="-201" w:firstLine="0"/>
      </w:pPr>
      <w:r>
        <w:t>Decreto de autorização, em se tratando de empresa ou sociedade estrangeira em funcionamento no país, e ato de registro ou autorização para funcionamento, expedido pelo órgão competente, quando a atividade assim exigir.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Habilit</w:t>
      </w:r>
      <w:r>
        <w:rPr>
          <w:sz w:val="26"/>
        </w:rPr>
        <w:t>ação fiscal e trabalhista</w:t>
      </w:r>
    </w:p>
    <w:p w:rsidR="00D808CD" w:rsidRDefault="000256C8" w:rsidP="005D5CCB">
      <w:pPr>
        <w:tabs>
          <w:tab w:val="center" w:pos="994"/>
          <w:tab w:val="center" w:pos="4437"/>
        </w:tabs>
        <w:spacing w:after="159" w:line="259" w:lineRule="auto"/>
        <w:ind w:left="-284" w:right="-201" w:firstLine="0"/>
        <w:jc w:val="left"/>
      </w:pPr>
      <w:r>
        <w:tab/>
        <w:t>8.4.</w:t>
      </w:r>
      <w:r>
        <w:tab/>
        <w:t>Habilitação fiscal e trabalhista, conforme o caso consistirá em:</w:t>
      </w:r>
    </w:p>
    <w:p w:rsidR="00D808CD" w:rsidRDefault="000256C8" w:rsidP="005D5CCB">
      <w:pPr>
        <w:numPr>
          <w:ilvl w:val="2"/>
          <w:numId w:val="10"/>
        </w:numPr>
        <w:spacing w:after="176" w:line="259" w:lineRule="auto"/>
        <w:ind w:left="-284" w:right="-201" w:firstLine="0"/>
      </w:pPr>
      <w:r>
        <w:t>Prova de inscrição no CNPJ/MF;</w:t>
      </w:r>
    </w:p>
    <w:p w:rsidR="00D808CD" w:rsidRDefault="000256C8" w:rsidP="005D5CCB">
      <w:pPr>
        <w:numPr>
          <w:ilvl w:val="2"/>
          <w:numId w:val="10"/>
        </w:numPr>
        <w:spacing w:after="27"/>
        <w:ind w:left="-284" w:right="-201" w:firstLine="0"/>
      </w:pPr>
      <w:r>
        <w:t>Prova de inscrição no cadastro de contribuintes estadual ou municipal, relativa ao domicílio ou sede do licitante, pertinente ao seu ramo de atividade e compatível com o objeto da licitação.</w:t>
      </w:r>
    </w:p>
    <w:p w:rsidR="00D808CD" w:rsidRDefault="000256C8" w:rsidP="005D5CCB">
      <w:pPr>
        <w:numPr>
          <w:ilvl w:val="2"/>
          <w:numId w:val="10"/>
        </w:numPr>
        <w:ind w:left="-284" w:right="-201" w:firstLine="0"/>
      </w:pPr>
      <w:r>
        <w:t>prova de regularidade (Certidão(</w:t>
      </w:r>
      <w:proofErr w:type="spellStart"/>
      <w:r>
        <w:t>ões</w:t>
      </w:r>
      <w:proofErr w:type="spellEnd"/>
      <w:r>
        <w:t>) de Quitação de Tributos insc</w:t>
      </w:r>
      <w:r>
        <w:t xml:space="preserve">ritos E não inscritos em </w:t>
      </w:r>
      <w:proofErr w:type="spellStart"/>
      <w:r>
        <w:t>Divida</w:t>
      </w:r>
      <w:proofErr w:type="spellEnd"/>
      <w:r>
        <w:t xml:space="preserve"> Ativa) para com a Fazenda Nacional/INSS, Estadual (para as empresas situadas no Estado de São Paulo são duas certidões distintas, verifique conforme seu Estado) e</w:t>
      </w:r>
    </w:p>
    <w:p w:rsidR="00D808CD" w:rsidRDefault="000256C8" w:rsidP="005D5CCB">
      <w:pPr>
        <w:spacing w:after="116" w:line="259" w:lineRule="auto"/>
        <w:ind w:left="-284" w:right="-201" w:firstLine="0"/>
      </w:pPr>
      <w:r>
        <w:t>Municipal do domicílio ou sede do licitante ou outra equivale</w:t>
      </w:r>
      <w:r>
        <w:t>nte na forma da lei;</w:t>
      </w:r>
    </w:p>
    <w:p w:rsidR="00D808CD" w:rsidRDefault="000256C8" w:rsidP="005D5CCB">
      <w:pPr>
        <w:numPr>
          <w:ilvl w:val="2"/>
          <w:numId w:val="10"/>
        </w:numPr>
        <w:spacing w:after="97" w:line="259" w:lineRule="auto"/>
        <w:ind w:left="-284" w:right="-201" w:firstLine="0"/>
      </w:pPr>
      <w:r>
        <w:t>Prova de regularidade perante o Fundo de Garantia por Tempo de Serviço</w:t>
      </w:r>
    </w:p>
    <w:p w:rsidR="00D808CD" w:rsidRDefault="000256C8" w:rsidP="005D5CCB">
      <w:pPr>
        <w:spacing w:after="141" w:line="259" w:lineRule="auto"/>
        <w:ind w:left="-284" w:right="-201" w:firstLine="0"/>
      </w:pPr>
      <w:r>
        <w:t>(FGTS);</w:t>
      </w:r>
    </w:p>
    <w:p w:rsidR="00D808CD" w:rsidRDefault="000256C8" w:rsidP="005D5CCB">
      <w:pPr>
        <w:numPr>
          <w:ilvl w:val="2"/>
          <w:numId w:val="10"/>
        </w:numPr>
        <w:ind w:left="-284" w:right="-201" w:firstLine="0"/>
      </w:pPr>
      <w:r>
        <w:t xml:space="preserve">Prova de inexistência de débitos inadimplidos perante a Justiça do Trabalho, mediante a apresentação de certidão negativa, nos termos do Título VII-A da Consolidação das Leis do Trabalho, aprovada pelo Decreto-Lei no 5.452, de </w:t>
      </w:r>
      <w:proofErr w:type="spellStart"/>
      <w:r>
        <w:t>Io</w:t>
      </w:r>
      <w:proofErr w:type="spellEnd"/>
      <w:r>
        <w:t xml:space="preserve"> de maio de 1943." (NR) </w:t>
      </w:r>
      <w:r>
        <w:rPr>
          <w:noProof/>
        </w:rPr>
        <w:drawing>
          <wp:inline distT="0" distB="0" distL="0" distR="0">
            <wp:extent cx="85379" cy="6096"/>
            <wp:effectExtent l="0" t="0" r="0" b="0"/>
            <wp:docPr id="52546" name="Picture 52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6" name="Picture 525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3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8CD" w:rsidRDefault="000256C8" w:rsidP="005D5CCB">
      <w:pPr>
        <w:spacing w:after="126" w:line="259" w:lineRule="auto"/>
        <w:ind w:left="-284" w:right="-201" w:firstLine="0"/>
      </w:pPr>
      <w:r>
        <w:t>C</w:t>
      </w:r>
      <w:r>
        <w:t>ertidão Negativa de Débitos Trabalhistas (CNDT);</w:t>
      </w:r>
    </w:p>
    <w:p w:rsidR="00D808CD" w:rsidRDefault="000256C8" w:rsidP="005D5CCB">
      <w:pPr>
        <w:spacing w:after="67"/>
        <w:ind w:left="-284" w:right="-201" w:firstLine="0"/>
      </w:pPr>
      <w:r>
        <w:lastRenderedPageBreak/>
        <w:t>Í</w:t>
      </w:r>
      <w:proofErr w:type="gramStart"/>
      <w:r>
        <w:t>) As</w:t>
      </w:r>
      <w:proofErr w:type="gramEnd"/>
      <w:r>
        <w:t xml:space="preserve"> microempresas e empresas de pequeno porte deverão apresentar toda a documentação exigida para efeito de comprovação de regularidade fiscal, mesmo que esta apresente alguma restrição.</w:t>
      </w:r>
    </w:p>
    <w:p w:rsidR="00D808CD" w:rsidRDefault="000256C8" w:rsidP="005D5CCB">
      <w:pPr>
        <w:spacing w:after="50"/>
        <w:ind w:left="-284" w:right="-201" w:firstLine="0"/>
      </w:pPr>
      <w:r>
        <w:t>g) Caso algum doc</w:t>
      </w:r>
      <w:r>
        <w:t>umento fiscal esteja vencido, será concedido o prazo de cinco dias úteis, conforme a Lei Complementar n</w:t>
      </w:r>
      <w:r>
        <w:rPr>
          <w:vertAlign w:val="superscript"/>
        </w:rPr>
        <w:t>o</w:t>
      </w:r>
      <w:r>
        <w:t>. 123 06, às licitantes que comprovarem estar enquadradas como Microempresa ou Empresa de Pequeno Porte, nos termos da Lei</w:t>
      </w:r>
    </w:p>
    <w:p w:rsidR="00D808CD" w:rsidRDefault="000256C8" w:rsidP="005D5CCB">
      <w:pPr>
        <w:spacing w:after="106" w:line="259" w:lineRule="auto"/>
        <w:ind w:left="-284" w:right="-201" w:firstLine="0"/>
      </w:pPr>
      <w:r>
        <w:t>Complementar n</w:t>
      </w:r>
      <w:r>
        <w:rPr>
          <w:vertAlign w:val="superscript"/>
        </w:rPr>
        <w:t>o</w:t>
      </w:r>
      <w:r>
        <w:t>. 123 06.</w:t>
      </w:r>
    </w:p>
    <w:p w:rsidR="00D808CD" w:rsidRDefault="000256C8" w:rsidP="005D5CCB">
      <w:pPr>
        <w:spacing w:after="87" w:line="259" w:lineRule="auto"/>
        <w:ind w:left="-284" w:right="-201" w:firstLine="0"/>
      </w:pPr>
      <w:r>
        <w:rPr>
          <w:sz w:val="26"/>
        </w:rPr>
        <w:t>Qualificação Econômico-Financeira</w:t>
      </w:r>
    </w:p>
    <w:p w:rsidR="00D808CD" w:rsidRDefault="000256C8" w:rsidP="005D5CCB">
      <w:pPr>
        <w:spacing w:after="151" w:line="259" w:lineRule="auto"/>
        <w:ind w:left="-284" w:right="-201" w:firstLine="0"/>
      </w:pPr>
      <w:r>
        <w:t xml:space="preserve">8.5. A Qualificação </w:t>
      </w:r>
      <w:r w:rsidR="00EF7E7B">
        <w:t>Econômico-financeira</w:t>
      </w:r>
      <w:r>
        <w:t>, conforme o caso consistirá em:</w:t>
      </w:r>
    </w:p>
    <w:p w:rsidR="00D808CD" w:rsidRDefault="000256C8" w:rsidP="005D5CCB">
      <w:pPr>
        <w:numPr>
          <w:ilvl w:val="2"/>
          <w:numId w:val="12"/>
        </w:numPr>
        <w:ind w:left="-284" w:right="-201" w:firstLine="0"/>
      </w:pPr>
      <w:r>
        <w:t xml:space="preserve">Certidão negativa de insolvência civil expedida pelo distribuidor do domicílio ou sede do licitante, caso se trate de pessoa </w:t>
      </w:r>
      <w:proofErr w:type="spellStart"/>
      <w:r>
        <w:t>fisica</w:t>
      </w:r>
      <w:proofErr w:type="spellEnd"/>
      <w:r>
        <w:t>, desde que admiti</w:t>
      </w:r>
      <w:r>
        <w:t>da a sua participação na licitação ou de sociedade simples;</w:t>
      </w:r>
    </w:p>
    <w:p w:rsidR="00D808CD" w:rsidRDefault="000256C8" w:rsidP="005D5CCB">
      <w:pPr>
        <w:numPr>
          <w:ilvl w:val="2"/>
          <w:numId w:val="12"/>
        </w:numPr>
        <w:spacing w:after="136" w:line="259" w:lineRule="auto"/>
        <w:ind w:left="-284" w:right="-201" w:firstLine="0"/>
      </w:pPr>
      <w:r>
        <w:t>Certidão negativa de falência expedida pelo distribuidor da sede do fornecedor</w:t>
      </w:r>
    </w:p>
    <w:p w:rsidR="00D808CD" w:rsidRDefault="000256C8" w:rsidP="005D5CCB">
      <w:pPr>
        <w:numPr>
          <w:ilvl w:val="0"/>
          <w:numId w:val="13"/>
        </w:numPr>
        <w:spacing w:after="104" w:line="259" w:lineRule="auto"/>
        <w:ind w:left="-284" w:right="-201" w:firstLine="0"/>
      </w:pPr>
      <w:r>
        <w:rPr>
          <w:u w:val="single" w:color="000000"/>
        </w:rPr>
        <w:t>n</w:t>
      </w:r>
      <w:r>
        <w:rPr>
          <w:u w:val="single" w:color="000000"/>
          <w:vertAlign w:val="superscript"/>
        </w:rPr>
        <w:t xml:space="preserve">o </w:t>
      </w:r>
      <w:r>
        <w:rPr>
          <w:u w:val="single" w:color="000000"/>
        </w:rPr>
        <w:t>14.133 de 2021 art.</w:t>
      </w:r>
      <w:r>
        <w:t xml:space="preserve"> </w:t>
      </w:r>
      <w:r>
        <w:rPr>
          <w:u w:val="single" w:color="000000"/>
        </w:rPr>
        <w:t>69, caput, inciso 11</w:t>
      </w:r>
      <w:r>
        <w:t>);</w:t>
      </w:r>
    </w:p>
    <w:p w:rsidR="00D808CD" w:rsidRDefault="000256C8" w:rsidP="005D5CCB">
      <w:pPr>
        <w:spacing w:after="87" w:line="259" w:lineRule="auto"/>
        <w:ind w:left="-284" w:right="-201" w:firstLine="0"/>
      </w:pPr>
      <w:r>
        <w:rPr>
          <w:sz w:val="26"/>
        </w:rPr>
        <w:t>Qualificação Técnica</w:t>
      </w:r>
    </w:p>
    <w:p w:rsidR="00D808CD" w:rsidRDefault="000256C8" w:rsidP="005D5CCB">
      <w:pPr>
        <w:spacing w:after="155" w:line="265" w:lineRule="auto"/>
        <w:ind w:left="-284" w:right="-201" w:firstLine="0"/>
        <w:jc w:val="center"/>
      </w:pPr>
      <w:r>
        <w:t xml:space="preserve">8.6. A Qualificação </w:t>
      </w:r>
      <w:r w:rsidR="00EF7E7B">
        <w:t>técnica</w:t>
      </w:r>
      <w:r>
        <w:t>, conforme o caso consistirá em:</w:t>
      </w:r>
    </w:p>
    <w:p w:rsidR="00D808CD" w:rsidRDefault="000256C8" w:rsidP="005D5CCB">
      <w:pPr>
        <w:ind w:left="-284" w:right="-201" w:firstLine="0"/>
      </w:pPr>
      <w:r>
        <w:t>a) Declaração de que o licitante tomou conhecimento de todas as informações e das condições locais para o cumprimento das obrigações objeto da licitação;</w:t>
      </w:r>
    </w:p>
    <w:p w:rsidR="00D808CD" w:rsidRDefault="000256C8" w:rsidP="005D5CCB">
      <w:pPr>
        <w:spacing w:after="36"/>
        <w:ind w:left="-284" w:right="-201" w:firstLine="0"/>
      </w:pPr>
      <w:r>
        <w:t>a. l) A declaração acima poderá ser substituída por declaração formal assinada pelo responsável técnic</w:t>
      </w:r>
      <w:r>
        <w:t>o do licitante acerca do conhecimento pleno das condições e peculiaridades da contratação;</w:t>
      </w:r>
    </w:p>
    <w:p w:rsidR="00D808CD" w:rsidRDefault="000256C8" w:rsidP="005D5CCB">
      <w:pPr>
        <w:numPr>
          <w:ilvl w:val="4"/>
          <w:numId w:val="22"/>
        </w:numPr>
        <w:spacing w:after="49"/>
        <w:ind w:left="-284" w:right="-201" w:firstLine="0"/>
      </w:pPr>
      <w:r>
        <w:t>Registro ou Inscrição da empresa na entidade profissional competente em plena validade;</w:t>
      </w:r>
    </w:p>
    <w:p w:rsidR="00D808CD" w:rsidRDefault="000256C8" w:rsidP="005D5CCB">
      <w:pPr>
        <w:numPr>
          <w:ilvl w:val="4"/>
          <w:numId w:val="22"/>
        </w:numPr>
        <w:spacing w:after="28"/>
        <w:ind w:left="-284" w:right="-201" w:firstLine="0"/>
      </w:pPr>
      <w:r>
        <w:t>Consultar área técnica se há algum registo elou documentação para a aquisição</w:t>
      </w:r>
      <w:r>
        <w:t xml:space="preserve"> do objeto;</w:t>
      </w:r>
    </w:p>
    <w:p w:rsidR="00D808CD" w:rsidRDefault="000256C8" w:rsidP="005D5CCB">
      <w:pPr>
        <w:numPr>
          <w:ilvl w:val="4"/>
          <w:numId w:val="22"/>
        </w:numPr>
        <w:spacing w:after="26"/>
        <w:ind w:left="-284" w:right="-201" w:firstLine="0"/>
      </w:pPr>
      <w:r>
        <w:t>Comprovação de aptidão para execução de serviço de complexidade tecnológica e operacional equivalente ou superior com o objeto desta contratação, ou com o item pertinente, por meio da apresentação de certidões ou atestados, por pessoas jurídic</w:t>
      </w:r>
      <w:r>
        <w:t>as de direito público ou privado, ou regularmente emitido(s) pelo conselho profissional competente, quando for o caso;</w:t>
      </w:r>
    </w:p>
    <w:p w:rsidR="00D808CD" w:rsidRDefault="000256C8" w:rsidP="005D5CCB">
      <w:pPr>
        <w:numPr>
          <w:ilvl w:val="4"/>
          <w:numId w:val="22"/>
        </w:numPr>
        <w:ind w:left="-284" w:right="-201" w:firstLine="0"/>
      </w:pPr>
      <w:r>
        <w:t xml:space="preserve">Será admitida, para fins de comprovação de quantitativo mínimo de 50 (cinquenta) %, a apresentação e o somatório de diferentes atestados </w:t>
      </w:r>
      <w:r>
        <w:t>executados de forma concomitante.</w:t>
      </w:r>
    </w:p>
    <w:p w:rsidR="00D808CD" w:rsidRDefault="000256C8" w:rsidP="005D5CCB">
      <w:pPr>
        <w:ind w:left="-284" w:right="-201" w:firstLine="0"/>
      </w:pPr>
      <w:r>
        <w:t>Í</w:t>
      </w:r>
      <w:proofErr w:type="gramStart"/>
      <w:r>
        <w:t>) Os</w:t>
      </w:r>
      <w:proofErr w:type="gramEnd"/>
      <w:r>
        <w:t xml:space="preserve"> atestados de capacidade técnica poderão ser apresentados em nome da matriz ou da filial da empresa licitante;</w:t>
      </w:r>
    </w:p>
    <w:p w:rsidR="00D808CD" w:rsidRDefault="000256C8" w:rsidP="005D5CCB">
      <w:pPr>
        <w:spacing w:after="45"/>
        <w:ind w:left="-284" w:right="-201" w:firstLine="0"/>
      </w:pPr>
      <w:r>
        <w:t>g) O licitante disponibilizará todas as informações necessárias à comprovação da legitimidade dos atestado</w:t>
      </w:r>
      <w:r>
        <w:t>s, apresentando, quando solicitado pela Administração, cópia do contrato que deu suporte à contratação, endereço atual da contratante e local em que foi executado o objeto Credenciado, dentre outros documentos;</w:t>
      </w:r>
    </w:p>
    <w:p w:rsidR="00D808CD" w:rsidRPr="00EF7E7B" w:rsidRDefault="000256C8" w:rsidP="005D5CCB">
      <w:pPr>
        <w:spacing w:after="57" w:line="329" w:lineRule="auto"/>
        <w:ind w:left="-284" w:right="-201" w:firstLine="0"/>
        <w:rPr>
          <w:szCs w:val="24"/>
        </w:rPr>
      </w:pPr>
      <w:r w:rsidRPr="00EF7E7B">
        <w:rPr>
          <w:szCs w:val="24"/>
        </w:rPr>
        <w:lastRenderedPageBreak/>
        <w:t>8.6.1. Caso admitida a participação de cooper</w:t>
      </w:r>
      <w:r w:rsidRPr="00EF7E7B">
        <w:rPr>
          <w:szCs w:val="24"/>
        </w:rPr>
        <w:t>ativas, será exigida a seguinte documentação complementar:</w:t>
      </w:r>
    </w:p>
    <w:p w:rsidR="00EF7E7B" w:rsidRDefault="000256C8" w:rsidP="00EF7E7B">
      <w:pPr>
        <w:spacing w:after="67"/>
        <w:ind w:left="-284" w:right="-201" w:firstLine="0"/>
      </w:pPr>
      <w:r>
        <w:t>i. A relação dos cooperados que atendem aos requisitos técnicos exigidos para a contratação e que executarão o contrato, com as respectivas atas de inscrição e a comprovação de que estão domiciliad</w:t>
      </w:r>
      <w:r>
        <w:t xml:space="preserve">os na localidade da sede da cooperativa, respeitado o disposto nos </w:t>
      </w:r>
      <w:proofErr w:type="spellStart"/>
      <w:r>
        <w:t>arts</w:t>
      </w:r>
      <w:proofErr w:type="spellEnd"/>
      <w:r>
        <w:t>.</w:t>
      </w:r>
      <w:r w:rsidR="00EF7E7B">
        <w:t xml:space="preserve"> </w:t>
      </w:r>
      <w:r>
        <w:t>4</w:t>
      </w:r>
      <w:r>
        <w:rPr>
          <w:vertAlign w:val="superscript"/>
        </w:rPr>
        <w:t>0</w:t>
      </w:r>
      <w:r>
        <w:t>, inciso XI, 21, inciso 1 e 42, a 6</w:t>
      </w:r>
      <w:r>
        <w:rPr>
          <w:vertAlign w:val="superscript"/>
        </w:rPr>
        <w:t xml:space="preserve">0 </w:t>
      </w:r>
      <w:r>
        <w:t xml:space="preserve">da Lei n. 5.764, de 1971; </w:t>
      </w:r>
    </w:p>
    <w:p w:rsidR="00EF7E7B" w:rsidRDefault="000256C8" w:rsidP="00EF7E7B">
      <w:pPr>
        <w:spacing w:after="67"/>
        <w:ind w:left="-284" w:right="-201" w:firstLine="0"/>
      </w:pPr>
      <w:proofErr w:type="spellStart"/>
      <w:r>
        <w:t>ii</w:t>
      </w:r>
      <w:proofErr w:type="spellEnd"/>
      <w:r>
        <w:t>. A declaração de regularidade de situação do contribuinte individual DRSCI,</w:t>
      </w:r>
      <w:r w:rsidR="00EF7E7B">
        <w:t xml:space="preserve"> </w:t>
      </w:r>
      <w:r>
        <w:t xml:space="preserve">para cada um dos cooperados indicados; </w:t>
      </w:r>
    </w:p>
    <w:p w:rsidR="00D808CD" w:rsidRDefault="000256C8" w:rsidP="00EF7E7B">
      <w:pPr>
        <w:spacing w:after="67"/>
        <w:ind w:left="-284" w:right="-201" w:firstLine="0"/>
      </w:pPr>
      <w:proofErr w:type="spellStart"/>
      <w:r>
        <w:t>iii</w:t>
      </w:r>
      <w:proofErr w:type="spellEnd"/>
      <w:r>
        <w:t>. A comprovação do capital social proporcional ao número de cooperados necessários à prestação do serviço;</w:t>
      </w:r>
    </w:p>
    <w:p w:rsidR="00D808CD" w:rsidRDefault="000256C8" w:rsidP="00EF7E7B">
      <w:pPr>
        <w:tabs>
          <w:tab w:val="center" w:pos="970"/>
          <w:tab w:val="center" w:pos="4110"/>
        </w:tabs>
        <w:spacing w:after="178" w:line="259" w:lineRule="auto"/>
        <w:ind w:left="-284" w:right="-201" w:firstLine="0"/>
      </w:pPr>
      <w:r>
        <w:tab/>
        <w:t>IV.</w:t>
      </w:r>
      <w:r>
        <w:tab/>
        <w:t>O registro previsto na Lei n. 5.764, de 1971, art. 107;</w:t>
      </w:r>
    </w:p>
    <w:p w:rsidR="00EF7E7B" w:rsidRDefault="000256C8" w:rsidP="00EF7E7B">
      <w:pPr>
        <w:pStyle w:val="PargrafodaLista"/>
        <w:numPr>
          <w:ilvl w:val="0"/>
          <w:numId w:val="23"/>
        </w:numPr>
        <w:spacing w:after="74"/>
        <w:ind w:left="-284" w:right="-201" w:firstLine="0"/>
      </w:pPr>
      <w:r>
        <w:t>A comprovação de integração das respectivas q</w:t>
      </w:r>
      <w:r>
        <w:t xml:space="preserve">uotas-partes por parte dos cooperados que executarão o contrato; </w:t>
      </w:r>
    </w:p>
    <w:p w:rsidR="00D808CD" w:rsidRDefault="000256C8" w:rsidP="00EF7E7B">
      <w:pPr>
        <w:pStyle w:val="PargrafodaLista"/>
        <w:numPr>
          <w:ilvl w:val="0"/>
          <w:numId w:val="23"/>
        </w:numPr>
        <w:spacing w:after="74"/>
        <w:ind w:left="-284" w:right="-201" w:firstLine="0"/>
      </w:pPr>
      <w:r>
        <w:t>vi. Os seg</w:t>
      </w:r>
      <w:r w:rsidR="00EF7E7B">
        <w:t>uin</w:t>
      </w:r>
      <w:r>
        <w:t>tes documentos para a comprovação da regularidade jurídica da cooperativa:</w:t>
      </w:r>
    </w:p>
    <w:p w:rsidR="00D808CD" w:rsidRDefault="000256C8" w:rsidP="005D5CCB">
      <w:pPr>
        <w:numPr>
          <w:ilvl w:val="4"/>
          <w:numId w:val="19"/>
        </w:numPr>
        <w:spacing w:after="135" w:line="259" w:lineRule="auto"/>
        <w:ind w:left="-284" w:right="-201" w:firstLine="0"/>
      </w:pPr>
      <w:r>
        <w:t>a</w:t>
      </w:r>
      <w:r>
        <w:t xml:space="preserve">ta de </w:t>
      </w:r>
      <w:r w:rsidR="00EF7E7B">
        <w:t>indica</w:t>
      </w:r>
      <w:r>
        <w:t>ção;</w:t>
      </w:r>
    </w:p>
    <w:p w:rsidR="00D808CD" w:rsidRDefault="000256C8" w:rsidP="005D5CCB">
      <w:pPr>
        <w:numPr>
          <w:ilvl w:val="4"/>
          <w:numId w:val="19"/>
        </w:numPr>
        <w:spacing w:after="145" w:line="259" w:lineRule="auto"/>
        <w:ind w:left="-284" w:right="-201" w:firstLine="0"/>
      </w:pPr>
      <w:r>
        <w:t>estatuto social com a ata da assembleia que o aprovou;</w:t>
      </w:r>
    </w:p>
    <w:p w:rsidR="00D808CD" w:rsidRDefault="000256C8" w:rsidP="005D5CCB">
      <w:pPr>
        <w:numPr>
          <w:ilvl w:val="4"/>
          <w:numId w:val="19"/>
        </w:numPr>
        <w:spacing w:after="135" w:line="259" w:lineRule="auto"/>
        <w:ind w:left="-284" w:right="-201" w:firstLine="0"/>
      </w:pPr>
      <w:r>
        <w:t>regimento dos fundos instituídos</w:t>
      </w:r>
      <w:r>
        <w:t xml:space="preserve"> pelos cooperados, com a ata da assembleia;</w:t>
      </w:r>
    </w:p>
    <w:p w:rsidR="00D808CD" w:rsidRDefault="000256C8" w:rsidP="005D5CCB">
      <w:pPr>
        <w:numPr>
          <w:ilvl w:val="4"/>
          <w:numId w:val="19"/>
        </w:numPr>
        <w:spacing w:after="145" w:line="259" w:lineRule="auto"/>
        <w:ind w:left="-284" w:right="-201" w:firstLine="0"/>
      </w:pPr>
      <w:r>
        <w:t>editais de convocação das três últimas assembleias gerais extraordinárias;</w:t>
      </w:r>
    </w:p>
    <w:p w:rsidR="00D808CD" w:rsidRDefault="000256C8" w:rsidP="005D5CCB">
      <w:pPr>
        <w:numPr>
          <w:ilvl w:val="4"/>
          <w:numId w:val="19"/>
        </w:numPr>
        <w:spacing w:after="46"/>
        <w:ind w:left="-284" w:right="-201" w:firstLine="0"/>
      </w:pPr>
      <w:r>
        <w:t>três registros de presença dos cooperados que executarão o contrato em assembleias ge</w:t>
      </w:r>
      <w:r w:rsidR="00A237AC">
        <w:t>ral</w:t>
      </w:r>
      <w:r>
        <w:t xml:space="preserve"> ou nas reu</w:t>
      </w:r>
      <w:r w:rsidR="00A237AC">
        <w:t>ni</w:t>
      </w:r>
      <w:r>
        <w:t>ões</w:t>
      </w:r>
      <w:r>
        <w:t>, e</w:t>
      </w:r>
    </w:p>
    <w:p w:rsidR="00D808CD" w:rsidRDefault="000256C8" w:rsidP="005D5CCB">
      <w:pPr>
        <w:spacing w:after="77"/>
        <w:ind w:left="-284" w:right="-201" w:firstLine="0"/>
      </w:pPr>
      <w:r>
        <w:t>Í) ata da sessão q</w:t>
      </w:r>
      <w:r>
        <w:t xml:space="preserve">ue os cooperados autorizaram a cooperativa a contratar o objeto da licitação; e </w:t>
      </w:r>
      <w:proofErr w:type="spellStart"/>
      <w:r>
        <w:t>vii</w:t>
      </w:r>
      <w:proofErr w:type="spellEnd"/>
      <w:r>
        <w:t>. A última auditoria contábil-financeira da cooperativa, conforme dispõe o art. 112 da Lei n. 5.764, de 1971, ou uma declaração, sob as penas da lei, de que tal auditoria nã</w:t>
      </w:r>
      <w:r>
        <w:t>o foi exigida pelo órgão fiscalizador.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Qualificação Técnico-Operacional</w:t>
      </w:r>
    </w:p>
    <w:p w:rsidR="00D808CD" w:rsidRDefault="000256C8" w:rsidP="005D5CCB">
      <w:pPr>
        <w:numPr>
          <w:ilvl w:val="1"/>
          <w:numId w:val="20"/>
        </w:numPr>
        <w:ind w:left="-284" w:right="-201" w:firstLine="0"/>
      </w:pPr>
      <w:r>
        <w:t xml:space="preserve">Comprovação de aptidão para execução de serviço de complexidade tecnológica e operacional equivalente ou superior com o objeto desta contratação, ou com o item pertinente, por meio da </w:t>
      </w:r>
      <w:r>
        <w:t>apresentação de certidões ou atestados, por pessoas jurídicas de direito público ou privado, ou regularmente emitido(s) pelo conselho profissional competente, quando for o caso.</w:t>
      </w:r>
    </w:p>
    <w:p w:rsidR="00D808CD" w:rsidRDefault="000256C8" w:rsidP="005D5CCB">
      <w:pPr>
        <w:numPr>
          <w:ilvl w:val="1"/>
          <w:numId w:val="20"/>
        </w:numPr>
        <w:ind w:left="-284" w:right="-201" w:firstLine="0"/>
      </w:pPr>
      <w:r>
        <w:t>Para fins da comprovação de que trata este subitem, os atestados deverão dizer</w:t>
      </w:r>
      <w:r>
        <w:t xml:space="preserve"> respeito a contratos executados com as seguintes características mínimas:</w:t>
      </w:r>
    </w:p>
    <w:p w:rsidR="00D808CD" w:rsidRDefault="000256C8" w:rsidP="005D5CCB">
      <w:pPr>
        <w:numPr>
          <w:ilvl w:val="2"/>
          <w:numId w:val="21"/>
        </w:numPr>
        <w:ind w:left="-284" w:right="-201" w:firstLine="0"/>
      </w:pPr>
      <w:r>
        <w:t xml:space="preserve">Comprovação que já executou contrato(s) com um mínimo de 50% (cinquenta por cento) do número de postos de trabalho a </w:t>
      </w:r>
      <w:proofErr w:type="gramStart"/>
      <w:r>
        <w:t>serem Credenciados</w:t>
      </w:r>
      <w:proofErr w:type="gramEnd"/>
      <w:r>
        <w:t>;</w:t>
      </w:r>
    </w:p>
    <w:p w:rsidR="00D808CD" w:rsidRDefault="000256C8" w:rsidP="005D5CCB">
      <w:pPr>
        <w:numPr>
          <w:ilvl w:val="2"/>
          <w:numId w:val="21"/>
        </w:numPr>
        <w:ind w:left="-284" w:right="-201" w:firstLine="0"/>
      </w:pPr>
      <w:r>
        <w:lastRenderedPageBreak/>
        <w:t xml:space="preserve">Comprovação que já executou contrato(s) com um mínimo de 50% (cinquenta por cento) do número de postos de trabalho a </w:t>
      </w:r>
      <w:proofErr w:type="gramStart"/>
      <w:r>
        <w:t>serem Credenciados</w:t>
      </w:r>
      <w:proofErr w:type="gramEnd"/>
      <w:r>
        <w:t>;</w:t>
      </w:r>
    </w:p>
    <w:p w:rsidR="00D808CD" w:rsidRDefault="000256C8" w:rsidP="005D5CCB">
      <w:pPr>
        <w:numPr>
          <w:ilvl w:val="1"/>
          <w:numId w:val="14"/>
        </w:numPr>
        <w:ind w:left="-284" w:right="-201" w:firstLine="0"/>
      </w:pPr>
      <w:r>
        <w:t xml:space="preserve">Será admitida, para fins de comprovação de quantitativo </w:t>
      </w:r>
      <w:r w:rsidR="00A237AC">
        <w:t>mínimo</w:t>
      </w:r>
      <w:r>
        <w:t xml:space="preserve"> do serviço, a apresentação e o somatório de diferentes at</w:t>
      </w:r>
      <w:r>
        <w:t>estados de serviços executados de forma</w:t>
      </w:r>
      <w:r w:rsidR="00A237AC">
        <w:t xml:space="preserve"> </w:t>
      </w:r>
      <w:r>
        <w:t>concomitante, pois essa situação equivale, para fins de comprovação de capacidade técnico</w:t>
      </w:r>
      <w:r w:rsidR="00A237AC">
        <w:t xml:space="preserve"> </w:t>
      </w:r>
      <w:r>
        <w:t>operacional, a uma única contratação;</w:t>
      </w:r>
    </w:p>
    <w:p w:rsidR="00D808CD" w:rsidRDefault="000256C8" w:rsidP="005D5CCB">
      <w:pPr>
        <w:numPr>
          <w:ilvl w:val="1"/>
          <w:numId w:val="14"/>
        </w:numPr>
        <w:ind w:left="-284" w:right="-201" w:firstLine="0"/>
      </w:pPr>
      <w:r>
        <w:t>Os atestados de capacidade técnica podem ser apresentados em nome da matriz ou da filial da empresa licitante;</w:t>
      </w:r>
    </w:p>
    <w:p w:rsidR="00D808CD" w:rsidRDefault="000256C8" w:rsidP="005D5CCB">
      <w:pPr>
        <w:numPr>
          <w:ilvl w:val="1"/>
          <w:numId w:val="14"/>
        </w:numPr>
        <w:ind w:left="-284" w:right="-201" w:firstLine="0"/>
      </w:pPr>
      <w:r>
        <w:t>O licitante disponibilizará todas as informações necessárias à comprovação da legitimidade dos atestados, apresentando, quando solicitado pela Ad</w:t>
      </w:r>
      <w:r>
        <w:t>ministração, cópia do contrato que deu supo</w:t>
      </w:r>
      <w:r w:rsidR="00A237AC">
        <w:t>r</w:t>
      </w:r>
      <w:r>
        <w:t>te à contratação, endereço atual da contratante e local em que foram prestados os serviços, entre outros documentos;</w:t>
      </w:r>
    </w:p>
    <w:p w:rsidR="00D808CD" w:rsidRDefault="000256C8" w:rsidP="005D5CCB">
      <w:pPr>
        <w:numPr>
          <w:ilvl w:val="1"/>
          <w:numId w:val="14"/>
        </w:numPr>
        <w:ind w:left="-284" w:right="-201" w:firstLine="0"/>
      </w:pPr>
      <w:r>
        <w:t>Os atestados deverão referir-se a serviços prestados no âmbito de sua atividade econômica princ</w:t>
      </w:r>
      <w:r>
        <w:t>ipal ou secundária especificadas no contrato social vigente;</w:t>
      </w:r>
    </w:p>
    <w:p w:rsidR="00D808CD" w:rsidRDefault="000256C8" w:rsidP="005D5CCB">
      <w:pPr>
        <w:numPr>
          <w:ilvl w:val="1"/>
          <w:numId w:val="14"/>
        </w:numPr>
        <w:ind w:left="-284" w:right="-201" w:firstLine="0"/>
      </w:pPr>
      <w:r>
        <w:t xml:space="preserve">Necessidade de comprovação de ao menos OI (um) posto de coleta de exames na área urbana do município de </w:t>
      </w:r>
      <w:proofErr w:type="spellStart"/>
      <w:r w:rsidR="00C163FE">
        <w:t>Aracitaba</w:t>
      </w:r>
      <w:proofErr w:type="spellEnd"/>
      <w:r>
        <w:t>;</w:t>
      </w:r>
    </w:p>
    <w:p w:rsidR="00D808CD" w:rsidRDefault="000256C8" w:rsidP="005D5CCB">
      <w:pPr>
        <w:numPr>
          <w:ilvl w:val="1"/>
          <w:numId w:val="14"/>
        </w:numPr>
        <w:ind w:left="-284" w:right="-201" w:firstLine="0"/>
      </w:pPr>
      <w:r>
        <w:t xml:space="preserve">Apresentação de CNES (Cadastro Nacional de Estabelecimentos de Saúde) válido e </w:t>
      </w:r>
      <w:r>
        <w:t>vigente;</w:t>
      </w:r>
    </w:p>
    <w:p w:rsidR="00D808CD" w:rsidRDefault="000256C8" w:rsidP="005D5CCB">
      <w:pPr>
        <w:numPr>
          <w:ilvl w:val="1"/>
          <w:numId w:val="14"/>
        </w:numPr>
        <w:ind w:left="-284" w:right="-201" w:firstLine="0"/>
      </w:pPr>
      <w:r>
        <w:t xml:space="preserve">Apresentação de Alvará Sanitário realizado pelo SUS (Sistema </w:t>
      </w:r>
      <w:r w:rsidR="00A237AC">
        <w:t>Único</w:t>
      </w:r>
      <w:r>
        <w:t xml:space="preserve"> de Saúde) ou licenciamento/alvará de órgão equivalente válido e vigente;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Qualificação Técnico-Profissional</w:t>
      </w:r>
    </w:p>
    <w:p w:rsidR="00D808CD" w:rsidRDefault="000256C8" w:rsidP="005D5CCB">
      <w:pPr>
        <w:numPr>
          <w:ilvl w:val="1"/>
          <w:numId w:val="14"/>
        </w:numPr>
        <w:spacing w:after="28"/>
        <w:ind w:left="-284" w:right="-201" w:firstLine="0"/>
      </w:pPr>
      <w:r>
        <w:t>Apresentar profissional(s), abaixo indicado(s), devidamente registrado(s) no conselho profissional competente, detentor de atestado de responsabilidade técnica por execução de serviço de características semelhantes.</w:t>
      </w:r>
    </w:p>
    <w:p w:rsidR="00D808CD" w:rsidRDefault="000256C8" w:rsidP="005D5CCB">
      <w:pPr>
        <w:numPr>
          <w:ilvl w:val="2"/>
          <w:numId w:val="16"/>
        </w:numPr>
        <w:ind w:left="-284" w:right="-201" w:firstLine="0"/>
      </w:pPr>
      <w:r>
        <w:t>O(s) profissional(</w:t>
      </w:r>
      <w:proofErr w:type="spellStart"/>
      <w:r>
        <w:t>is</w:t>
      </w:r>
      <w:proofErr w:type="spellEnd"/>
      <w:r>
        <w:t>) indicado(s) na for</w:t>
      </w:r>
      <w:r>
        <w:t>ma supra deverá(</w:t>
      </w:r>
      <w:proofErr w:type="spellStart"/>
      <w:r>
        <w:t>ão</w:t>
      </w:r>
      <w:proofErr w:type="spellEnd"/>
      <w:r>
        <w:t>) participar do serviço objeto do contrato, e será admitida a sua substituição por profissionais de experiência equivalente ou superior, desde que aprovada pela Administração</w:t>
      </w:r>
      <w:r>
        <w:rPr>
          <w:u w:val="single" w:color="000000"/>
        </w:rPr>
        <w:t xml:space="preserve"> G 6</w:t>
      </w:r>
      <w:r>
        <w:rPr>
          <w:u w:val="single" w:color="000000"/>
          <w:vertAlign w:val="superscript"/>
        </w:rPr>
        <w:t xml:space="preserve">0 </w:t>
      </w:r>
      <w:r>
        <w:rPr>
          <w:u w:val="single" w:color="000000"/>
        </w:rPr>
        <w:t>do art. 67 da Lei n</w:t>
      </w:r>
      <w:r>
        <w:rPr>
          <w:vertAlign w:val="superscript"/>
        </w:rPr>
        <w:t>o</w:t>
      </w:r>
    </w:p>
    <w:p w:rsidR="00D808CD" w:rsidRDefault="000256C8" w:rsidP="005D5CCB">
      <w:pPr>
        <w:spacing w:after="155" w:line="259" w:lineRule="auto"/>
        <w:ind w:left="-284" w:right="-201" w:firstLine="0"/>
        <w:jc w:val="left"/>
      </w:pPr>
      <w:r>
        <w:rPr>
          <w:u w:val="single" w:color="000000"/>
        </w:rPr>
        <w:t>14.133, de 2021)</w:t>
      </w:r>
      <w:r>
        <w:t>.</w:t>
      </w:r>
    </w:p>
    <w:p w:rsidR="00D808CD" w:rsidRDefault="000256C8" w:rsidP="005D5CCB">
      <w:pPr>
        <w:numPr>
          <w:ilvl w:val="2"/>
          <w:numId w:val="16"/>
        </w:numPr>
        <w:ind w:left="-284" w:right="-201" w:firstLine="0"/>
      </w:pPr>
      <w:r>
        <w:t>Deve a licitante ap</w:t>
      </w:r>
      <w:r>
        <w:t>resentar relação de compromissos assumidos que importem em diminuição de pessoal técnico.</w:t>
      </w:r>
    </w:p>
    <w:p w:rsidR="00D808CD" w:rsidRDefault="000256C8" w:rsidP="005D5CCB">
      <w:pPr>
        <w:numPr>
          <w:ilvl w:val="2"/>
          <w:numId w:val="16"/>
        </w:numPr>
        <w:ind w:left="-284" w:right="-201" w:firstLine="0"/>
      </w:pPr>
      <w:r>
        <w:t xml:space="preserve">Não serão admitidos atestados de responsabilidade técnica de profissionais que, na forma de regulamento, tenham dado causa à aplicação das sanções previstas nos </w:t>
      </w:r>
      <w:r>
        <w:rPr>
          <w:u w:val="single" w:color="000000"/>
        </w:rPr>
        <w:t>incis</w:t>
      </w:r>
      <w:r>
        <w:rPr>
          <w:u w:val="single" w:color="000000"/>
        </w:rPr>
        <w:t>os III e IV do caput do art. 156 desta Lei</w:t>
      </w:r>
      <w:r>
        <w:t xml:space="preserve"> em decorrência de orientação proposta, de prescrição técnica ou de qualquer ato profissional de sua responsabilidade.</w:t>
      </w:r>
    </w:p>
    <w:p w:rsidR="00D808CD" w:rsidRDefault="000256C8" w:rsidP="005D5CCB">
      <w:pPr>
        <w:numPr>
          <w:ilvl w:val="2"/>
          <w:numId w:val="16"/>
        </w:numPr>
        <w:spacing w:after="25"/>
        <w:ind w:left="-284" w:right="-201" w:firstLine="0"/>
      </w:pPr>
      <w:r>
        <w:lastRenderedPageBreak/>
        <w:t>Os atestados de capacidade técnica poderão ser apresentados em nome da matriz ou da filial do fornecedor;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Das Empresas Estrangeiras</w:t>
      </w:r>
    </w:p>
    <w:p w:rsidR="00D808CD" w:rsidRDefault="000256C8" w:rsidP="005D5CCB">
      <w:pPr>
        <w:spacing w:after="77"/>
        <w:ind w:left="-284" w:right="-201" w:firstLine="0"/>
      </w:pPr>
      <w:r>
        <w:t>8.14. Quando permitida a participação de empresas estrangeiras que não funcionem no País, as exigências de habilitação serão</w:t>
      </w:r>
      <w:r>
        <w:t xml:space="preserve"> atendidas mediante documentos equivalentes, inicialmente apresentados em tradução livre;</w:t>
      </w:r>
    </w:p>
    <w:p w:rsidR="00D808CD" w:rsidRDefault="000256C8" w:rsidP="005D5CCB">
      <w:pPr>
        <w:numPr>
          <w:ilvl w:val="2"/>
          <w:numId w:val="17"/>
        </w:numPr>
        <w:spacing w:after="68"/>
        <w:ind w:left="-284" w:right="-201" w:firstLine="0"/>
      </w:pPr>
      <w:r>
        <w:t>Na hipótese de o licitante vencedor ser empresa estrangeira que não f</w:t>
      </w:r>
      <w:r w:rsidR="00A237AC">
        <w:t>u</w:t>
      </w:r>
      <w:r>
        <w:t>ncione no País, para fins de ass</w:t>
      </w:r>
      <w:r w:rsidR="00A237AC">
        <w:t>in</w:t>
      </w:r>
      <w:r>
        <w:t>atura do contrato ou da ata de registro de preços, os documento</w:t>
      </w:r>
      <w:r>
        <w:t>s exigidos para a habilitação serão traduzidos por tradutor juramentado no País e apostilados nos termos do disposto no Decreto n</w:t>
      </w:r>
      <w:r>
        <w:rPr>
          <w:vertAlign w:val="superscript"/>
        </w:rPr>
        <w:t xml:space="preserve">o </w:t>
      </w:r>
      <w:r>
        <w:t xml:space="preserve">8.660, de 29 de janeiro de 2016, ou de outro que venha a substituí-lo, ou </w:t>
      </w:r>
      <w:proofErr w:type="spellStart"/>
      <w:r>
        <w:t>consularizados</w:t>
      </w:r>
      <w:proofErr w:type="spellEnd"/>
      <w:r>
        <w:t xml:space="preserve"> pelos respectivos consulados ou emba</w:t>
      </w:r>
      <w:r>
        <w:t>ixadas;</w:t>
      </w:r>
    </w:p>
    <w:p w:rsidR="00D808CD" w:rsidRDefault="000256C8" w:rsidP="005D5CCB">
      <w:pPr>
        <w:numPr>
          <w:ilvl w:val="2"/>
          <w:numId w:val="17"/>
        </w:numPr>
        <w:spacing w:after="57"/>
        <w:ind w:left="-284" w:right="-201" w:firstLine="0"/>
      </w:pPr>
      <w:r>
        <w:t>Quando permitida a pa</w:t>
      </w:r>
      <w:r w:rsidR="00A237AC">
        <w:t>r</w:t>
      </w:r>
      <w:r>
        <w:t>ticipação de consórcio de empresas, a habilitação técnica, quando exigida, será feita por meio do somatório dos quantitativos de cada consorciado e, para efeito de habilitação econômico-finance</w:t>
      </w:r>
      <w:r w:rsidR="00A237AC">
        <w:t>i</w:t>
      </w:r>
      <w:r>
        <w:t>ra, quando exigida, será observa</w:t>
      </w:r>
      <w:r>
        <w:t>do o somatório dos valores de cada consorciado;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t>Do Cadastramento da Proposta Inicial</w:t>
      </w:r>
    </w:p>
    <w:p w:rsidR="00D808CD" w:rsidRDefault="000256C8" w:rsidP="005D5CCB">
      <w:pPr>
        <w:spacing w:after="75"/>
        <w:ind w:left="-284" w:right="-201" w:firstLine="0"/>
      </w:pPr>
      <w:r>
        <w:t>8.15. No cadastramento da proposta inicial, o licitante declarará, em campo próprio do sistema, juntamente com a proposta escrita, que:</w:t>
      </w:r>
    </w:p>
    <w:p w:rsidR="00D808CD" w:rsidRDefault="000256C8" w:rsidP="005D5CCB">
      <w:pPr>
        <w:numPr>
          <w:ilvl w:val="4"/>
          <w:numId w:val="15"/>
        </w:numPr>
        <w:spacing w:after="47"/>
        <w:ind w:left="-284" w:right="-201" w:firstLine="0"/>
      </w:pPr>
      <w:r>
        <w:t>está ciente e concorda com as cond</w:t>
      </w:r>
      <w:r>
        <w:t>ições contidas no edital e seus anexos, bem como de que a proposta apresentada compreende a integralidade dos custos para atendimento dos direitos trabalhistas assegurados na Constituição Federal, nas leis trabalhistas, nas normas infralegais, nas convençõ</w:t>
      </w:r>
      <w:r>
        <w:t>es coletivas de trabalho e nos termos de ajustamento de conduta vigentes na data de sua entrega em definitivo e que cumpre plenamente os requisitos de habilitação definidos no instrumento convocatório;</w:t>
      </w:r>
    </w:p>
    <w:p w:rsidR="00D808CD" w:rsidRDefault="000256C8" w:rsidP="005D5CCB">
      <w:pPr>
        <w:numPr>
          <w:ilvl w:val="4"/>
          <w:numId w:val="15"/>
        </w:numPr>
        <w:spacing w:after="77"/>
        <w:ind w:left="-284" w:right="-201" w:firstLine="0"/>
      </w:pPr>
      <w:r>
        <w:t>não emprega menor de 18 anos em trabalho noturno, perigoso ou insalubre e não emprega menor de 16 anos, salvo menor, a partir de 14 anos, na condição de aprendiz, nos termos do artigo 7</w:t>
      </w:r>
      <w:r>
        <w:rPr>
          <w:vertAlign w:val="superscript"/>
        </w:rPr>
        <w:t xml:space="preserve">0 </w:t>
      </w:r>
      <w:r>
        <w:t>XXXIII, da Constituição;</w:t>
      </w:r>
    </w:p>
    <w:p w:rsidR="00D808CD" w:rsidRDefault="000256C8" w:rsidP="005D5CCB">
      <w:pPr>
        <w:numPr>
          <w:ilvl w:val="4"/>
          <w:numId w:val="15"/>
        </w:numPr>
        <w:ind w:left="-284" w:right="-201" w:firstLine="0"/>
      </w:pPr>
      <w:r>
        <w:t>não possui empregados executando trabalho de</w:t>
      </w:r>
      <w:r>
        <w:t xml:space="preserve">gradante ou forçado, observando o disposto nos incisos III e IV do art. 1 </w:t>
      </w:r>
      <w:r>
        <w:rPr>
          <w:vertAlign w:val="superscript"/>
        </w:rPr>
        <w:t xml:space="preserve">0 </w:t>
      </w:r>
      <w:r>
        <w:t>e no inciso III do art. 5</w:t>
      </w:r>
      <w:r>
        <w:rPr>
          <w:vertAlign w:val="superscript"/>
        </w:rPr>
        <w:t xml:space="preserve">0 </w:t>
      </w:r>
      <w:r>
        <w:t>da Constituição Federal;</w:t>
      </w:r>
    </w:p>
    <w:p w:rsidR="00D808CD" w:rsidRDefault="000256C8" w:rsidP="005D5CCB">
      <w:pPr>
        <w:numPr>
          <w:ilvl w:val="4"/>
          <w:numId w:val="15"/>
        </w:numPr>
        <w:spacing w:after="59"/>
        <w:ind w:left="-284" w:right="-201" w:firstLine="0"/>
      </w:pPr>
      <w:r>
        <w:t>cumpre as exigências de reserva de cargos para pessoa com deficiência e para reabilitado da Previdência Social, previstas em lei</w:t>
      </w:r>
      <w:r>
        <w:t xml:space="preserve"> e em outras normas específicas</w:t>
      </w:r>
    </w:p>
    <w:p w:rsidR="00D808CD" w:rsidRDefault="000256C8" w:rsidP="005D5CCB">
      <w:pPr>
        <w:numPr>
          <w:ilvl w:val="4"/>
          <w:numId w:val="15"/>
        </w:numPr>
        <w:spacing w:after="67" w:line="321" w:lineRule="auto"/>
        <w:ind w:left="-284" w:right="-201" w:firstLine="0"/>
      </w:pPr>
      <w:r>
        <w:rPr>
          <w:sz w:val="26"/>
        </w:rPr>
        <w:t>Declaração de que o licitante cumpre a cota de menor aprendiz a que está obrigado (artigo. 429 e seguintes da CLT).</w:t>
      </w:r>
    </w:p>
    <w:p w:rsidR="00D808CD" w:rsidRDefault="000256C8" w:rsidP="005D5CCB">
      <w:pPr>
        <w:spacing w:after="131" w:line="259" w:lineRule="auto"/>
        <w:ind w:left="-284" w:right="-201" w:firstLine="0"/>
      </w:pPr>
      <w:r>
        <w:rPr>
          <w:sz w:val="26"/>
        </w:rPr>
        <w:lastRenderedPageBreak/>
        <w:t>Das Considerações Finais</w:t>
      </w:r>
    </w:p>
    <w:p w:rsidR="00D808CD" w:rsidRDefault="000256C8" w:rsidP="005D5CCB">
      <w:pPr>
        <w:numPr>
          <w:ilvl w:val="1"/>
          <w:numId w:val="18"/>
        </w:numPr>
        <w:spacing w:after="92" w:line="259" w:lineRule="auto"/>
        <w:ind w:left="-284" w:right="-201" w:firstLine="0"/>
      </w:pPr>
      <w:r>
        <w:t>Os documentos exigidos para fins de habilitação poderão ser apresentados em</w:t>
      </w:r>
    </w:p>
    <w:p w:rsidR="00D808CD" w:rsidRDefault="000256C8" w:rsidP="005D5CCB">
      <w:pPr>
        <w:spacing w:after="170" w:line="259" w:lineRule="auto"/>
        <w:ind w:left="-284" w:right="-201" w:firstLine="0"/>
      </w:pPr>
      <w:r>
        <w:t>origina</w:t>
      </w:r>
      <w:r>
        <w:t>l OU por cópia.</w:t>
      </w:r>
    </w:p>
    <w:p w:rsidR="00D808CD" w:rsidRDefault="000256C8" w:rsidP="005D5CCB">
      <w:pPr>
        <w:numPr>
          <w:ilvl w:val="1"/>
          <w:numId w:val="18"/>
        </w:numPr>
        <w:spacing w:after="54"/>
        <w:ind w:left="-284" w:right="-201" w:firstLine="0"/>
      </w:pPr>
      <w:r>
        <w:t>Será verificado se o licitante apresentou declaração de que atende aos requisitos de habilitação, e o declarante responderá pela veracidade das informações prestadas, na forma da lei (art. 63, 1, da Lei n</w:t>
      </w:r>
      <w:r>
        <w:rPr>
          <w:vertAlign w:val="superscript"/>
        </w:rPr>
        <w:t xml:space="preserve">o </w:t>
      </w:r>
      <w:r>
        <w:t>14.133 2021).</w:t>
      </w:r>
    </w:p>
    <w:p w:rsidR="00D808CD" w:rsidRDefault="000256C8" w:rsidP="005D5CCB">
      <w:pPr>
        <w:numPr>
          <w:ilvl w:val="1"/>
          <w:numId w:val="18"/>
        </w:numPr>
        <w:spacing w:after="37"/>
        <w:ind w:left="-284" w:right="-201" w:firstLine="0"/>
      </w:pPr>
      <w:r>
        <w:t>Será verificado se o</w:t>
      </w:r>
      <w:r>
        <w:t xml:space="preserve"> licitante apresentou no sistema, sob pena de inabilitação, a declaração de que cumpre as exigências de reserva de cargos para pessoa com deficiência e para reabilitado da Previdência Social, previstas em lei e em outras normas específicas.</w:t>
      </w:r>
    </w:p>
    <w:p w:rsidR="00D808CD" w:rsidRDefault="000256C8" w:rsidP="005D5CCB">
      <w:pPr>
        <w:numPr>
          <w:ilvl w:val="1"/>
          <w:numId w:val="18"/>
        </w:numPr>
        <w:spacing w:after="480"/>
        <w:ind w:left="-284" w:right="-201" w:firstLine="0"/>
      </w:pPr>
      <w:r>
        <w:t>O licitante dev</w:t>
      </w:r>
      <w:r>
        <w:t xml:space="preserve">erá apresentar, sob pena de desclassificação, declaração de que suas propostas econômicas compreendem a integralidade dos custos para atendimento dos direitos trabalhistas assegurados na Constituição Federal, nas leis trabalhistas, nas normas infralegais, </w:t>
      </w:r>
      <w:r>
        <w:t>nas convenções coletivas de trabalho e nos termos de ajustamento de conduta vigentes na data de entrega das propostas.</w:t>
      </w:r>
    </w:p>
    <w:p w:rsidR="00D808CD" w:rsidRDefault="000256C8" w:rsidP="005D5CCB">
      <w:pPr>
        <w:tabs>
          <w:tab w:val="center" w:pos="922"/>
          <w:tab w:val="center" w:pos="4130"/>
        </w:tabs>
        <w:spacing w:after="131" w:line="259" w:lineRule="auto"/>
        <w:ind w:left="-284" w:right="-201" w:firstLine="0"/>
        <w:jc w:val="left"/>
      </w:pPr>
      <w:r>
        <w:rPr>
          <w:sz w:val="26"/>
        </w:rPr>
        <w:tab/>
        <w:t>9.</w:t>
      </w:r>
      <w:r>
        <w:rPr>
          <w:sz w:val="26"/>
        </w:rPr>
        <w:tab/>
        <w:t>ESTIMATIVAS DO VALOR DA CONTRATAÇÃO</w:t>
      </w:r>
    </w:p>
    <w:p w:rsidR="00D808CD" w:rsidRDefault="000256C8" w:rsidP="005D5CCB">
      <w:pPr>
        <w:spacing w:after="508"/>
        <w:ind w:left="-284" w:right="-201" w:firstLine="0"/>
      </w:pPr>
      <w:r>
        <w:t>9.1. O custo estimado total da contratação é de R$ 180.000,00 (cento e oitenta mil reais).</w:t>
      </w:r>
    </w:p>
    <w:p w:rsidR="00D808CD" w:rsidRDefault="000256C8" w:rsidP="005D5CCB">
      <w:pPr>
        <w:tabs>
          <w:tab w:val="center" w:pos="975"/>
          <w:tab w:val="center" w:pos="3270"/>
        </w:tabs>
        <w:spacing w:after="131" w:line="259" w:lineRule="auto"/>
        <w:ind w:left="-284" w:right="-201" w:firstLine="0"/>
        <w:jc w:val="left"/>
      </w:pPr>
      <w:r>
        <w:rPr>
          <w:sz w:val="26"/>
        </w:rPr>
        <w:tab/>
      </w:r>
      <w:r>
        <w:rPr>
          <w:sz w:val="26"/>
        </w:rPr>
        <w:t>10.</w:t>
      </w:r>
      <w:r>
        <w:rPr>
          <w:sz w:val="26"/>
        </w:rPr>
        <w:tab/>
        <w:t>ADEQUAÇÃO ORÇAMENTÁRIA</w:t>
      </w:r>
    </w:p>
    <w:p w:rsidR="00D808CD" w:rsidRDefault="000256C8" w:rsidP="005D5CCB">
      <w:pPr>
        <w:ind w:left="-284" w:right="-201" w:firstLine="0"/>
      </w:pPr>
      <w:r>
        <w:t>10.1 As despesas decorrentes da presente contratação correrão à conta de recursos específicos consignados no Orçamento Municipal.</w:t>
      </w:r>
    </w:p>
    <w:p w:rsidR="00D808CD" w:rsidRDefault="000256C8" w:rsidP="005D5CCB">
      <w:pPr>
        <w:spacing w:after="138" w:line="259" w:lineRule="auto"/>
        <w:ind w:left="-284" w:right="-201" w:firstLine="0"/>
      </w:pPr>
      <w:r>
        <w:t>10.2. A contratação será atendida pelas seguintes dotações:</w:t>
      </w:r>
    </w:p>
    <w:p w:rsidR="00D12248" w:rsidRDefault="00D12248" w:rsidP="005D5CCB">
      <w:pPr>
        <w:spacing w:after="92" w:line="259" w:lineRule="auto"/>
        <w:ind w:left="-284" w:right="-201" w:firstLin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2.6.1.10.301.005.2.0028-33.90.39</w:t>
      </w:r>
    </w:p>
    <w:p w:rsidR="00D12248" w:rsidRDefault="00D12248" w:rsidP="005D5CCB">
      <w:pPr>
        <w:spacing w:after="92" w:line="259" w:lineRule="auto"/>
        <w:ind w:left="-284" w:right="-201" w:firstLine="0"/>
        <w:jc w:val="right"/>
      </w:pPr>
    </w:p>
    <w:p w:rsidR="00D808CD" w:rsidRDefault="00D12248" w:rsidP="005D5CCB">
      <w:pPr>
        <w:spacing w:after="92" w:line="259" w:lineRule="auto"/>
        <w:ind w:left="-284" w:right="-201" w:firstLine="0"/>
        <w:jc w:val="right"/>
      </w:pPr>
      <w:r>
        <w:t xml:space="preserve"> </w:t>
      </w:r>
      <w:proofErr w:type="spellStart"/>
      <w:r w:rsidR="00C163FE">
        <w:t>Aracitaba</w:t>
      </w:r>
      <w:proofErr w:type="spellEnd"/>
      <w:r w:rsidR="000256C8">
        <w:t xml:space="preserve">, </w:t>
      </w:r>
      <w:r>
        <w:t>17 de outubro</w:t>
      </w:r>
      <w:r w:rsidR="000256C8">
        <w:t xml:space="preserve"> de 2025.</w:t>
      </w:r>
    </w:p>
    <w:p w:rsidR="00D808CD" w:rsidRDefault="00D808CD" w:rsidP="005D5CCB">
      <w:pPr>
        <w:ind w:left="-284" w:right="-201" w:firstLine="0"/>
      </w:pPr>
    </w:p>
    <w:p w:rsidR="00D12248" w:rsidRDefault="00D12248" w:rsidP="005D5CCB">
      <w:pPr>
        <w:ind w:left="-284" w:right="-201" w:firstLine="0"/>
      </w:pPr>
    </w:p>
    <w:p w:rsidR="00D12248" w:rsidRPr="000250A2" w:rsidRDefault="00D12248" w:rsidP="00D12248">
      <w:pPr>
        <w:spacing w:after="200" w:line="276" w:lineRule="auto"/>
        <w:jc w:val="right"/>
        <w:rPr>
          <w:rFonts w:eastAsia="Calibri"/>
          <w:lang w:eastAsia="en-US"/>
        </w:rPr>
      </w:pPr>
    </w:p>
    <w:p w:rsidR="00D12248" w:rsidRPr="000250A2" w:rsidRDefault="00D12248" w:rsidP="00D12248">
      <w:pPr>
        <w:tabs>
          <w:tab w:val="left" w:pos="3669"/>
        </w:tabs>
        <w:jc w:val="center"/>
        <w:rPr>
          <w:rFonts w:eastAsia="Calibri"/>
          <w:lang w:eastAsia="en-US"/>
        </w:rPr>
      </w:pPr>
      <w:r w:rsidRPr="000250A2">
        <w:rPr>
          <w:rFonts w:eastAsia="Calibri"/>
          <w:lang w:eastAsia="en-US"/>
        </w:rPr>
        <w:t>__________________________________</w:t>
      </w:r>
    </w:p>
    <w:p w:rsidR="00D12248" w:rsidRPr="00BA0FD6" w:rsidRDefault="00D12248" w:rsidP="00D12248">
      <w:pPr>
        <w:jc w:val="center"/>
        <w:rPr>
          <w:rFonts w:eastAsia="Calibri"/>
          <w:lang w:eastAsia="en-US"/>
        </w:rPr>
      </w:pPr>
      <w:proofErr w:type="spellStart"/>
      <w:r>
        <w:t>Francimar</w:t>
      </w:r>
      <w:proofErr w:type="spellEnd"/>
      <w:r>
        <w:t xml:space="preserve"> Bartolomeu Vitorino</w:t>
      </w:r>
    </w:p>
    <w:p w:rsidR="00D12248" w:rsidRPr="000250A2" w:rsidRDefault="00D12248" w:rsidP="00D12248">
      <w:pPr>
        <w:jc w:val="center"/>
        <w:rPr>
          <w:rFonts w:eastAsia="Calibri"/>
          <w:lang w:eastAsia="en-US"/>
        </w:rPr>
      </w:pPr>
      <w:r w:rsidRPr="000250A2">
        <w:rPr>
          <w:rFonts w:eastAsia="Calibri"/>
          <w:lang w:eastAsia="en-US"/>
        </w:rPr>
        <w:t>Secretári</w:t>
      </w:r>
      <w:r>
        <w:rPr>
          <w:rFonts w:eastAsia="Calibri"/>
          <w:lang w:eastAsia="en-US"/>
        </w:rPr>
        <w:t>o</w:t>
      </w:r>
      <w:r w:rsidRPr="000250A2">
        <w:rPr>
          <w:rFonts w:eastAsia="Calibri"/>
          <w:lang w:eastAsia="en-US"/>
        </w:rPr>
        <w:t xml:space="preserve"> Municipal de </w:t>
      </w:r>
      <w:r>
        <w:rPr>
          <w:rFonts w:eastAsia="Calibri"/>
          <w:lang w:eastAsia="en-US"/>
        </w:rPr>
        <w:t>Saúde</w:t>
      </w:r>
    </w:p>
    <w:p w:rsidR="00D12248" w:rsidRDefault="00D12248" w:rsidP="005D5CCB">
      <w:pPr>
        <w:ind w:left="-284" w:right="-201" w:firstLine="0"/>
        <w:sectPr w:rsidR="00D1224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18" w:h="16858"/>
          <w:pgMar w:top="1680" w:right="1114" w:bottom="1392" w:left="1700" w:header="67" w:footer="960" w:gutter="0"/>
          <w:cols w:space="720"/>
          <w:titlePg/>
        </w:sectPr>
      </w:pPr>
      <w:bookmarkStart w:id="0" w:name="_GoBack"/>
      <w:bookmarkEnd w:id="0"/>
    </w:p>
    <w:p w:rsidR="00D808CD" w:rsidRDefault="00D808CD" w:rsidP="005D5CCB">
      <w:pPr>
        <w:spacing w:after="0" w:line="265" w:lineRule="auto"/>
        <w:ind w:left="-284" w:right="-201" w:firstLine="0"/>
        <w:jc w:val="left"/>
      </w:pPr>
    </w:p>
    <w:tbl>
      <w:tblPr>
        <w:tblStyle w:val="TableGrid"/>
        <w:tblpPr w:vertAnchor="page" w:horzAnchor="page" w:tblpX="1740" w:tblpY="15897"/>
        <w:tblOverlap w:val="never"/>
        <w:tblW w:w="8602" w:type="dxa"/>
        <w:tblInd w:w="0" w:type="dxa"/>
        <w:tblCellMar>
          <w:top w:w="0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26"/>
        <w:gridCol w:w="489"/>
        <w:gridCol w:w="208"/>
        <w:gridCol w:w="286"/>
        <w:gridCol w:w="279"/>
        <w:gridCol w:w="228"/>
        <w:gridCol w:w="6356"/>
      </w:tblGrid>
      <w:tr w:rsidR="00D808CD">
        <w:trPr>
          <w:trHeight w:val="173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08CD" w:rsidRDefault="00D808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808CD" w:rsidRDefault="00D808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808CD" w:rsidRDefault="00D808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808CD" w:rsidRDefault="00D808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808CD" w:rsidRDefault="00D808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808CD" w:rsidRDefault="00D808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808CD" w:rsidRDefault="00D808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9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808CD" w:rsidRDefault="000256C8">
            <w:pPr>
              <w:spacing w:after="0" w:line="259" w:lineRule="auto"/>
              <w:ind w:right="0" w:firstLine="0"/>
              <w:jc w:val="right"/>
            </w:pPr>
            <w:proofErr w:type="spellStart"/>
            <w:r>
              <w:t>Ipubiic</w:t>
            </w:r>
            <w:proofErr w:type="spellEnd"/>
            <w:r>
              <w:t>/assinaturas/83CBB28FEC7C4E7195FFD4F68D659ECA</w:t>
            </w:r>
          </w:p>
        </w:tc>
      </w:tr>
    </w:tbl>
    <w:p w:rsidR="00D808CD" w:rsidRDefault="00D808CD" w:rsidP="00BC3D60">
      <w:pPr>
        <w:spacing w:after="0" w:line="259" w:lineRule="auto"/>
        <w:ind w:left="10" w:right="0" w:firstLine="0"/>
        <w:jc w:val="center"/>
      </w:pPr>
    </w:p>
    <w:sectPr w:rsidR="00D808C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18" w:h="16858"/>
      <w:pgMar w:top="1440" w:right="1221" w:bottom="788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6C8" w:rsidRDefault="000256C8">
      <w:pPr>
        <w:spacing w:after="0" w:line="240" w:lineRule="auto"/>
      </w:pPr>
      <w:r>
        <w:separator/>
      </w:r>
    </w:p>
  </w:endnote>
  <w:endnote w:type="continuationSeparator" w:id="0">
    <w:p w:rsidR="000256C8" w:rsidRDefault="000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Default="00D808CD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Default="00D808CD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Default="00D808CD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C163FE" w:rsidRDefault="00D808CD" w:rsidP="00C163FE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C163FE" w:rsidRDefault="00D808CD" w:rsidP="00C163FE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C163FE" w:rsidRDefault="00D808CD" w:rsidP="00C163FE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C163FE" w:rsidRDefault="00D808CD" w:rsidP="00C16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6C8" w:rsidRDefault="000256C8">
      <w:pPr>
        <w:spacing w:after="0" w:line="240" w:lineRule="auto"/>
      </w:pPr>
      <w:r>
        <w:separator/>
      </w:r>
    </w:p>
  </w:footnote>
  <w:footnote w:type="continuationSeparator" w:id="0">
    <w:p w:rsidR="000256C8" w:rsidRDefault="000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Default="00D808CD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Default="00D808CD">
    <w:pPr>
      <w:spacing w:after="160" w:line="259" w:lineRule="auto"/>
      <w:ind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Default="00D808CD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CD" w:rsidRPr="00BC3D60" w:rsidRDefault="00D808CD" w:rsidP="00BC3D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8pt;height:9pt;visibility:visible;mso-wrap-style:square" o:bullet="t">
        <v:imagedata r:id="rId1" o:title=""/>
      </v:shape>
    </w:pict>
  </w:numPicBullet>
  <w:abstractNum w:abstractNumId="0" w15:restartNumberingAfterBreak="0">
    <w:nsid w:val="04B40B0A"/>
    <w:multiLevelType w:val="hybridMultilevel"/>
    <w:tmpl w:val="4B3EFC22"/>
    <w:lvl w:ilvl="0" w:tplc="5F8C03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0319C">
      <w:start w:val="1"/>
      <w:numFmt w:val="lowerLetter"/>
      <w:lvlText w:val="%2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87130">
      <w:start w:val="1"/>
      <w:numFmt w:val="lowerLetter"/>
      <w:lvlRestart w:val="0"/>
      <w:lvlText w:val="%3)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0C9BA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2BFD0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EE034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0D1C4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0F5D2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A8312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86C96"/>
    <w:multiLevelType w:val="hybridMultilevel"/>
    <w:tmpl w:val="065448BA"/>
    <w:lvl w:ilvl="0" w:tplc="7A16FA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A0860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2BC3A">
      <w:start w:val="1"/>
      <w:numFmt w:val="lowerLetter"/>
      <w:lvlRestart w:val="0"/>
      <w:lvlText w:val="%3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06730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072B0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2F92E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4BC9E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C28B8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83D1A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9C38D5"/>
    <w:multiLevelType w:val="multilevel"/>
    <w:tmpl w:val="088AE25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A106BF"/>
    <w:multiLevelType w:val="hybridMultilevel"/>
    <w:tmpl w:val="F176C976"/>
    <w:lvl w:ilvl="0" w:tplc="719CF1A2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B0C41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0C01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883F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CD35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6077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6B54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685C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A6C8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232812"/>
    <w:multiLevelType w:val="multilevel"/>
    <w:tmpl w:val="C706DDD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86E24"/>
    <w:multiLevelType w:val="hybridMultilevel"/>
    <w:tmpl w:val="523093BC"/>
    <w:lvl w:ilvl="0" w:tplc="13B435A6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2A072">
      <w:start w:val="1"/>
      <w:numFmt w:val="lowerLetter"/>
      <w:lvlText w:val="%2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4CE44">
      <w:start w:val="1"/>
      <w:numFmt w:val="lowerRoman"/>
      <w:lvlText w:val="%3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A683E">
      <w:start w:val="1"/>
      <w:numFmt w:val="decimal"/>
      <w:lvlText w:val="%4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0AF312">
      <w:start w:val="1"/>
      <w:numFmt w:val="lowerLetter"/>
      <w:lvlText w:val="%5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BC4C88">
      <w:start w:val="1"/>
      <w:numFmt w:val="lowerRoman"/>
      <w:lvlText w:val="%6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8CCCAA">
      <w:start w:val="1"/>
      <w:numFmt w:val="decimal"/>
      <w:lvlText w:val="%7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CE27DE">
      <w:start w:val="1"/>
      <w:numFmt w:val="lowerLetter"/>
      <w:lvlText w:val="%8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945F84">
      <w:start w:val="1"/>
      <w:numFmt w:val="lowerRoman"/>
      <w:lvlText w:val="%9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73BE9"/>
    <w:multiLevelType w:val="hybridMultilevel"/>
    <w:tmpl w:val="12A0C9DE"/>
    <w:lvl w:ilvl="0" w:tplc="F9282B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0469C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6C634">
      <w:start w:val="1"/>
      <w:numFmt w:val="lowerRoman"/>
      <w:lvlText w:val="%3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CBC9A">
      <w:start w:val="1"/>
      <w:numFmt w:val="decimal"/>
      <w:lvlText w:val="%4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C9274">
      <w:start w:val="1"/>
      <w:numFmt w:val="lowerLetter"/>
      <w:lvlRestart w:val="0"/>
      <w:lvlText w:val="%5)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A9774">
      <w:start w:val="1"/>
      <w:numFmt w:val="lowerRoman"/>
      <w:lvlText w:val="%6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80C40">
      <w:start w:val="1"/>
      <w:numFmt w:val="decimal"/>
      <w:lvlText w:val="%7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E4064">
      <w:start w:val="1"/>
      <w:numFmt w:val="lowerLetter"/>
      <w:lvlText w:val="%8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6E20E">
      <w:start w:val="1"/>
      <w:numFmt w:val="lowerRoman"/>
      <w:lvlText w:val="%9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700F96"/>
    <w:multiLevelType w:val="multilevel"/>
    <w:tmpl w:val="258A89D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2234A8"/>
    <w:multiLevelType w:val="hybridMultilevel"/>
    <w:tmpl w:val="C2FAAC4E"/>
    <w:lvl w:ilvl="0" w:tplc="968C23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C92A0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0BEC">
      <w:start w:val="1"/>
      <w:numFmt w:val="lowerLetter"/>
      <w:lvlRestart w:val="0"/>
      <w:lvlText w:val="%3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E8FFE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0178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049A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2B20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6D9C6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0FA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B13E3B"/>
    <w:multiLevelType w:val="multilevel"/>
    <w:tmpl w:val="4DA4F060"/>
    <w:lvl w:ilvl="0">
      <w:start w:val="1"/>
      <w:numFmt w:val="decimal"/>
      <w:lvlText w:val="%1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C3124"/>
    <w:multiLevelType w:val="hybridMultilevel"/>
    <w:tmpl w:val="F68CF8AC"/>
    <w:lvl w:ilvl="0" w:tplc="821032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24BD7A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4C0978">
      <w:start w:val="1"/>
      <w:numFmt w:val="lowerRoman"/>
      <w:lvlText w:val="%3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0C4DA2">
      <w:start w:val="1"/>
      <w:numFmt w:val="decimal"/>
      <w:lvlText w:val="%4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86F922">
      <w:start w:val="2"/>
      <w:numFmt w:val="lowerLetter"/>
      <w:lvlRestart w:val="0"/>
      <w:lvlText w:val="%5)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FA36D6">
      <w:start w:val="1"/>
      <w:numFmt w:val="lowerRoman"/>
      <w:lvlText w:val="%6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1C7B52">
      <w:start w:val="1"/>
      <w:numFmt w:val="decimal"/>
      <w:lvlText w:val="%7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C073CA">
      <w:start w:val="1"/>
      <w:numFmt w:val="lowerLetter"/>
      <w:lvlText w:val="%8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4CA9F0">
      <w:start w:val="1"/>
      <w:numFmt w:val="lowerRoman"/>
      <w:lvlText w:val="%9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600340"/>
    <w:multiLevelType w:val="multilevel"/>
    <w:tmpl w:val="CBE4A70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54301"/>
    <w:multiLevelType w:val="hybridMultilevel"/>
    <w:tmpl w:val="9CA85D56"/>
    <w:lvl w:ilvl="0" w:tplc="28A23A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E425E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8C2A4">
      <w:start w:val="1"/>
      <w:numFmt w:val="lowerRoman"/>
      <w:lvlText w:val="%3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8B810">
      <w:start w:val="1"/>
      <w:numFmt w:val="decimal"/>
      <w:lvlText w:val="%4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CA544">
      <w:start w:val="1"/>
      <w:numFmt w:val="lowerLetter"/>
      <w:lvlRestart w:val="0"/>
      <w:lvlText w:val="%5)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623FE">
      <w:start w:val="1"/>
      <w:numFmt w:val="lowerRoman"/>
      <w:lvlText w:val="%6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21B54">
      <w:start w:val="1"/>
      <w:numFmt w:val="decimal"/>
      <w:lvlText w:val="%7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29E2E">
      <w:start w:val="1"/>
      <w:numFmt w:val="lowerLetter"/>
      <w:lvlText w:val="%8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EADEE">
      <w:start w:val="1"/>
      <w:numFmt w:val="lowerRoman"/>
      <w:lvlText w:val="%9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943B88"/>
    <w:multiLevelType w:val="multilevel"/>
    <w:tmpl w:val="141CFA0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A84BC3"/>
    <w:multiLevelType w:val="hybridMultilevel"/>
    <w:tmpl w:val="922403C8"/>
    <w:lvl w:ilvl="0" w:tplc="837CBA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E41E8">
      <w:start w:val="1"/>
      <w:numFmt w:val="lowerLetter"/>
      <w:lvlText w:val="%2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48F32">
      <w:start w:val="1"/>
      <w:numFmt w:val="lowerLetter"/>
      <w:lvlRestart w:val="0"/>
      <w:lvlText w:val="%3)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2362A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4F8A8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CD624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A6E4E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EAD1C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A4D26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053BF0"/>
    <w:multiLevelType w:val="multilevel"/>
    <w:tmpl w:val="41909C2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7"/>
      <w:numFmt w:val="decimal"/>
      <w:lvlText w:val="%1.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4"/>
      <w:numFmt w:val="decimal"/>
      <w:lvlRestart w:val="0"/>
      <w:lvlText w:val="%1.%2.%3.%4.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912B11"/>
    <w:multiLevelType w:val="hybridMultilevel"/>
    <w:tmpl w:val="B6765E7C"/>
    <w:lvl w:ilvl="0" w:tplc="513838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7BF6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4A08E">
      <w:start w:val="1"/>
      <w:numFmt w:val="lowerLetter"/>
      <w:lvlRestart w:val="0"/>
      <w:lvlText w:val="%3)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104A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486FA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CA40E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C2A90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FE1E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21FE8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B76A07"/>
    <w:multiLevelType w:val="hybridMultilevel"/>
    <w:tmpl w:val="9EB629B8"/>
    <w:lvl w:ilvl="0" w:tplc="E250A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D4C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CA12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2A7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8A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702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6F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21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096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44E4302"/>
    <w:multiLevelType w:val="multilevel"/>
    <w:tmpl w:val="E3FE405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7"/>
      <w:numFmt w:val="decimal"/>
      <w:lvlText w:val="%1.%2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442CFE"/>
    <w:multiLevelType w:val="multilevel"/>
    <w:tmpl w:val="8B58195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461326"/>
    <w:multiLevelType w:val="hybridMultilevel"/>
    <w:tmpl w:val="BC50031C"/>
    <w:lvl w:ilvl="0" w:tplc="8648FA9A">
      <w:start w:val="1"/>
      <w:numFmt w:val="bullet"/>
      <w:lvlText w:val="-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BEA4DE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4E9AF0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94C3F0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5C6528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6AF066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38BF5E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74F97A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4E4A5E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0925FB"/>
    <w:multiLevelType w:val="multilevel"/>
    <w:tmpl w:val="767CFBF0"/>
    <w:lvl w:ilvl="0">
      <w:start w:val="6"/>
      <w:numFmt w:val="decimal"/>
      <w:lvlText w:val="%1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470B1B"/>
    <w:multiLevelType w:val="multilevel"/>
    <w:tmpl w:val="9030FB6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18"/>
  </w:num>
  <w:num w:numId="5">
    <w:abstractNumId w:val="15"/>
  </w:num>
  <w:num w:numId="6">
    <w:abstractNumId w:val="3"/>
  </w:num>
  <w:num w:numId="7">
    <w:abstractNumId w:val="13"/>
  </w:num>
  <w:num w:numId="8">
    <w:abstractNumId w:val="16"/>
  </w:num>
  <w:num w:numId="9">
    <w:abstractNumId w:val="8"/>
  </w:num>
  <w:num w:numId="10">
    <w:abstractNumId w:val="1"/>
  </w:num>
  <w:num w:numId="11">
    <w:abstractNumId w:val="14"/>
  </w:num>
  <w:num w:numId="12">
    <w:abstractNumId w:val="0"/>
  </w:num>
  <w:num w:numId="13">
    <w:abstractNumId w:val="20"/>
  </w:num>
  <w:num w:numId="14">
    <w:abstractNumId w:val="11"/>
  </w:num>
  <w:num w:numId="15">
    <w:abstractNumId w:val="12"/>
  </w:num>
  <w:num w:numId="16">
    <w:abstractNumId w:val="2"/>
  </w:num>
  <w:num w:numId="17">
    <w:abstractNumId w:val="22"/>
  </w:num>
  <w:num w:numId="18">
    <w:abstractNumId w:val="4"/>
  </w:num>
  <w:num w:numId="19">
    <w:abstractNumId w:val="6"/>
  </w:num>
  <w:num w:numId="20">
    <w:abstractNumId w:val="19"/>
  </w:num>
  <w:num w:numId="21">
    <w:abstractNumId w:val="7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CD"/>
    <w:rsid w:val="000256C8"/>
    <w:rsid w:val="0034381E"/>
    <w:rsid w:val="005D5CCB"/>
    <w:rsid w:val="00A237AC"/>
    <w:rsid w:val="00BC3D60"/>
    <w:rsid w:val="00C163FE"/>
    <w:rsid w:val="00D12248"/>
    <w:rsid w:val="00D808CD"/>
    <w:rsid w:val="00DF5BBE"/>
    <w:rsid w:val="00E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F4AF"/>
  <w15:docId w15:val="{B39ACCCC-6C5E-45DB-83AB-26423D6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39" w:lineRule="auto"/>
      <w:ind w:right="576" w:firstLine="85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C3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D60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BC3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D60"/>
    <w:rPr>
      <w:rFonts w:ascii="Times New Roman" w:eastAsia="Times New Roman" w:hAnsi="Times New Roman" w:cs="Times New Roman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C16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63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3F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6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63F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3FE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D5C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5CCB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EF7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image" Target="media/image4.jp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3.jpg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er" Target="footer2.xml"/><Relationship Id="rId19" Type="http://schemas.openxmlformats.org/officeDocument/2006/relationships/image" Target="media/image2.jpg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7269</Words>
  <Characters>39257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FlowDocs - MONTE SIÃO</vt:lpstr>
    </vt:vector>
  </TitlesOfParts>
  <Company/>
  <LinksUpToDate>false</LinksUpToDate>
  <CharactersWithSpaces>46434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FlowDocs - MONTE SIÃO</dc:title>
  <dc:subject/>
  <dc:creator>carlanolascocoimbra@gmail.com</dc:creator>
  <cp:keywords/>
  <cp:lastModifiedBy>carlanolascocoimbra@gmail.com</cp:lastModifiedBy>
  <cp:revision>3</cp:revision>
  <dcterms:created xsi:type="dcterms:W3CDTF">2025-10-20T13:15:00Z</dcterms:created>
  <dcterms:modified xsi:type="dcterms:W3CDTF">2025-10-20T13:58:00Z</dcterms:modified>
</cp:coreProperties>
</file>